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8C58" w14:textId="77777777" w:rsidR="004E0A69" w:rsidRPr="005D45AD" w:rsidRDefault="004E0A69" w:rsidP="004E0A69">
      <w:pPr>
        <w:pStyle w:val="NormalWeb"/>
      </w:pPr>
    </w:p>
    <w:p w14:paraId="056FDCBF" w14:textId="0A8E1748" w:rsidR="004E0A69" w:rsidRDefault="0029772E" w:rsidP="004C324E">
      <w:pPr>
        <w:jc w:val="left"/>
        <w:rPr>
          <w:rFonts w:cs="Arial"/>
          <w:b/>
          <w:bCs/>
          <w:kern w:val="22"/>
          <w:sz w:val="28"/>
          <w:szCs w:val="28"/>
        </w:rPr>
      </w:pPr>
      <w:r w:rsidRPr="0029772E">
        <w:rPr>
          <w:rFonts w:cs="Arial"/>
          <w:b/>
          <w:bCs/>
          <w:kern w:val="22"/>
          <w:sz w:val="28"/>
          <w:szCs w:val="28"/>
        </w:rPr>
        <w:t>The Effect of Training Age of Under-19 Football Players on Some Physiological Variables of the Cardiocirculatory System (Heart Rate - Blood Pressure)</w:t>
      </w:r>
    </w:p>
    <w:p w14:paraId="2F743785" w14:textId="423D6A62" w:rsidR="004E0A69" w:rsidRPr="00741993" w:rsidRDefault="0029772E" w:rsidP="004E0A69">
      <w:pPr>
        <w:jc w:val="left"/>
        <w:rPr>
          <w:b/>
          <w:bCs/>
          <w:i/>
          <w:iCs/>
          <w:sz w:val="24"/>
          <w:szCs w:val="24"/>
          <w:highlight w:val="white"/>
        </w:rPr>
      </w:pPr>
      <w:proofErr w:type="spellStart"/>
      <w:r w:rsidRPr="0029772E">
        <w:rPr>
          <w:bCs/>
          <w:sz w:val="24"/>
          <w:szCs w:val="24"/>
        </w:rPr>
        <w:t>Abdeldjelil</w:t>
      </w:r>
      <w:proofErr w:type="spellEnd"/>
      <w:r w:rsidRPr="0029772E">
        <w:rPr>
          <w:bCs/>
          <w:sz w:val="24"/>
          <w:szCs w:val="24"/>
        </w:rPr>
        <w:t xml:space="preserve"> </w:t>
      </w:r>
      <w:proofErr w:type="spellStart"/>
      <w:r w:rsidRPr="0029772E">
        <w:rPr>
          <w:bCs/>
          <w:sz w:val="24"/>
          <w:szCs w:val="24"/>
        </w:rPr>
        <w:t>chahrazed</w:t>
      </w:r>
      <w:proofErr w:type="spellEnd"/>
      <w:r w:rsidR="004E0A69" w:rsidRPr="00A05717">
        <w:rPr>
          <w:bCs/>
          <w:sz w:val="24"/>
          <w:szCs w:val="24"/>
          <w:vertAlign w:val="superscript"/>
        </w:rPr>
        <w:footnoteReference w:id="1"/>
      </w:r>
      <w:r w:rsidR="002B7DE9">
        <w:rPr>
          <w:bCs/>
          <w:sz w:val="24"/>
          <w:szCs w:val="24"/>
        </w:rPr>
        <w:t xml:space="preserve">, </w:t>
      </w:r>
      <w:proofErr w:type="spellStart"/>
      <w:r w:rsidRPr="0029772E">
        <w:rPr>
          <w:bCs/>
          <w:sz w:val="24"/>
          <w:szCs w:val="24"/>
        </w:rPr>
        <w:t>Boutobza</w:t>
      </w:r>
      <w:proofErr w:type="spellEnd"/>
      <w:r w:rsidRPr="0029772E">
        <w:rPr>
          <w:bCs/>
          <w:sz w:val="24"/>
          <w:szCs w:val="24"/>
        </w:rPr>
        <w:t xml:space="preserve"> Nouari</w:t>
      </w:r>
      <w:r w:rsidR="002B7DE9">
        <w:rPr>
          <w:rStyle w:val="FootnoteReference"/>
          <w:bCs/>
          <w:sz w:val="24"/>
          <w:szCs w:val="24"/>
        </w:rPr>
        <w:footnoteReference w:id="2"/>
      </w:r>
      <w:r w:rsidR="002B7DE9">
        <w:rPr>
          <w:bCs/>
          <w:sz w:val="24"/>
          <w:szCs w:val="24"/>
        </w:rPr>
        <w:t xml:space="preserve">, </w:t>
      </w:r>
      <w:r w:rsidRPr="0029772E">
        <w:rPr>
          <w:bCs/>
          <w:sz w:val="24"/>
          <w:szCs w:val="24"/>
        </w:rPr>
        <w:t>Azzam Ahmed</w:t>
      </w:r>
      <w:r w:rsidR="002B7DE9">
        <w:rPr>
          <w:rStyle w:val="FootnoteReference"/>
          <w:bCs/>
          <w:sz w:val="24"/>
          <w:szCs w:val="24"/>
        </w:rPr>
        <w:footnoteReference w:id="3"/>
      </w:r>
      <w:r w:rsidR="002B7DE9">
        <w:rPr>
          <w:bCs/>
          <w:sz w:val="24"/>
          <w:szCs w:val="24"/>
        </w:rPr>
        <w:t xml:space="preserve">, </w:t>
      </w:r>
      <w:r w:rsidRPr="0029772E">
        <w:rPr>
          <w:bCs/>
          <w:sz w:val="24"/>
          <w:szCs w:val="24"/>
        </w:rPr>
        <w:t xml:space="preserve">Benyamina Mohammed </w:t>
      </w:r>
      <w:proofErr w:type="spellStart"/>
      <w:r w:rsidRPr="0029772E">
        <w:rPr>
          <w:bCs/>
          <w:sz w:val="24"/>
          <w:szCs w:val="24"/>
        </w:rPr>
        <w:t>mehdi</w:t>
      </w:r>
      <w:proofErr w:type="spellEnd"/>
      <w:r w:rsidR="002B7DE9">
        <w:rPr>
          <w:rStyle w:val="FootnoteReference"/>
          <w:bCs/>
          <w:sz w:val="24"/>
          <w:szCs w:val="24"/>
        </w:rPr>
        <w:footnoteReference w:id="4"/>
      </w:r>
      <w:r w:rsidR="002B7DE9">
        <w:rPr>
          <w:bCs/>
          <w:sz w:val="24"/>
          <w:szCs w:val="24"/>
        </w:rPr>
        <w:t xml:space="preserve">, </w:t>
      </w:r>
      <w:r w:rsidRPr="0029772E">
        <w:rPr>
          <w:bCs/>
          <w:sz w:val="24"/>
          <w:szCs w:val="24"/>
        </w:rPr>
        <w:t>Gasmi Abdelmalek</w:t>
      </w:r>
      <w:r w:rsidR="002B7DE9">
        <w:rPr>
          <w:rStyle w:val="FootnoteReference"/>
          <w:bCs/>
          <w:sz w:val="24"/>
          <w:szCs w:val="24"/>
        </w:rPr>
        <w:footnoteReference w:id="5"/>
      </w:r>
      <w:r w:rsidR="002B7DE9">
        <w:rPr>
          <w:bCs/>
          <w:sz w:val="24"/>
          <w:szCs w:val="24"/>
        </w:rPr>
        <w:t xml:space="preserve">, </w:t>
      </w:r>
      <w:r w:rsidRPr="0029772E">
        <w:rPr>
          <w:bCs/>
          <w:sz w:val="24"/>
          <w:szCs w:val="24"/>
        </w:rPr>
        <w:t>Belabed Abderrahim</w:t>
      </w:r>
      <w:r w:rsidR="002B7DE9">
        <w:rPr>
          <w:rStyle w:val="FootnoteReference"/>
          <w:bCs/>
          <w:sz w:val="24"/>
          <w:szCs w:val="24"/>
        </w:rPr>
        <w:footnoteReference w:id="6"/>
      </w:r>
    </w:p>
    <w:p w14:paraId="1882C2A2" w14:textId="77777777" w:rsidR="004E0A69" w:rsidRPr="004646BB" w:rsidRDefault="004E0A69" w:rsidP="004E0A69">
      <w:pPr>
        <w:tabs>
          <w:tab w:val="left" w:pos="7020"/>
        </w:tabs>
        <w:rPr>
          <w:b/>
          <w:bCs/>
        </w:rPr>
      </w:pPr>
      <w:r w:rsidRPr="004646BB">
        <w:rPr>
          <w:bCs/>
        </w:rPr>
        <w:tab/>
      </w:r>
    </w:p>
    <w:p w14:paraId="6B71881B" w14:textId="77777777" w:rsidR="004E0A69" w:rsidRPr="00AD766B" w:rsidRDefault="004E0A69" w:rsidP="004E0A69">
      <w:pPr>
        <w:ind w:left="284"/>
        <w:jc w:val="left"/>
        <w:rPr>
          <w:b/>
          <w:color w:val="auto"/>
        </w:rPr>
      </w:pPr>
      <w:r w:rsidRPr="00AD766B">
        <w:rPr>
          <w:b/>
          <w:color w:val="auto"/>
        </w:rPr>
        <w:t xml:space="preserve">Abstract </w:t>
      </w:r>
    </w:p>
    <w:p w14:paraId="7AFF27B1" w14:textId="77777777" w:rsidR="0029772E" w:rsidRPr="0029772E" w:rsidRDefault="0029772E" w:rsidP="0029772E">
      <w:pPr>
        <w:pStyle w:val="Heading3"/>
        <w:spacing w:after="240"/>
        <w:ind w:left="270"/>
        <w:rPr>
          <w:rFonts w:ascii="Garamond" w:hAnsi="Garamond"/>
          <w:bCs/>
          <w:i/>
          <w:iCs/>
          <w:color w:val="auto"/>
          <w:sz w:val="20"/>
          <w:szCs w:val="20"/>
        </w:rPr>
      </w:pPr>
      <w:r w:rsidRPr="0029772E">
        <w:rPr>
          <w:rFonts w:ascii="Garamond" w:hAnsi="Garamond"/>
          <w:bCs/>
          <w:i/>
          <w:iCs/>
          <w:color w:val="auto"/>
          <w:sz w:val="20"/>
          <w:szCs w:val="20"/>
        </w:rPr>
        <w:t>This study aimed to identify the effect of training age on some physiological variables of the cardiovascular system, namely resting heart rate, post-exercise heart rate, and post-recovery heart rate for one minute, as well as systolic and diastolic blood pressure during the same periods, in under-19 football players. The researcher used the descriptive method with correlation and comparison techniques, as it was suitable for the nature of the study. To confirm the problem and its existence, the researcher conducted a pilot study, which showed that players with more training age had a better understanding of heart rate levels and training loads, as evidenced by their heart rate and its variations during training phases, compared to those with less training age.</w:t>
      </w:r>
    </w:p>
    <w:p w14:paraId="29A29DF3" w14:textId="77777777" w:rsidR="0029772E" w:rsidRPr="0029772E" w:rsidRDefault="0029772E" w:rsidP="0029772E">
      <w:pPr>
        <w:pStyle w:val="Heading3"/>
        <w:spacing w:after="240"/>
        <w:ind w:left="270"/>
        <w:rPr>
          <w:rFonts w:ascii="Garamond" w:hAnsi="Garamond"/>
          <w:bCs/>
          <w:i/>
          <w:iCs/>
          <w:color w:val="auto"/>
          <w:sz w:val="20"/>
          <w:szCs w:val="20"/>
        </w:rPr>
      </w:pPr>
      <w:r w:rsidRPr="0029772E">
        <w:rPr>
          <w:rFonts w:ascii="Garamond" w:hAnsi="Garamond"/>
          <w:bCs/>
          <w:i/>
          <w:iCs/>
          <w:color w:val="auto"/>
          <w:sz w:val="20"/>
          <w:szCs w:val="20"/>
        </w:rPr>
        <w:t>To verify the validity, reliability, and objectivity of the tests and measurements used in the study, the researcher conducted a pilot study on a random sample of 19 players. The results showed that the tests demonstrated a high degree of validity, reliability, and objectivity.</w:t>
      </w:r>
    </w:p>
    <w:p w14:paraId="5E923570" w14:textId="77777777" w:rsidR="0029772E" w:rsidRPr="0029772E" w:rsidRDefault="0029772E" w:rsidP="0029772E">
      <w:pPr>
        <w:pStyle w:val="Heading3"/>
        <w:spacing w:after="240"/>
        <w:ind w:left="270"/>
        <w:rPr>
          <w:rFonts w:ascii="Garamond" w:hAnsi="Garamond"/>
          <w:bCs/>
          <w:i/>
          <w:iCs/>
          <w:color w:val="auto"/>
          <w:sz w:val="20"/>
          <w:szCs w:val="20"/>
        </w:rPr>
      </w:pPr>
      <w:r w:rsidRPr="0029772E">
        <w:rPr>
          <w:rFonts w:ascii="Garamond" w:hAnsi="Garamond"/>
          <w:bCs/>
          <w:i/>
          <w:iCs/>
          <w:color w:val="auto"/>
          <w:sz w:val="20"/>
          <w:szCs w:val="20"/>
        </w:rPr>
        <w:t xml:space="preserve">In the main study, the researcher used a sample of 98 players under 19 years of age, representing 8 teams from the east, west, central, and southern regions of </w:t>
      </w:r>
      <w:proofErr w:type="spellStart"/>
      <w:r w:rsidRPr="0029772E">
        <w:rPr>
          <w:rFonts w:ascii="Garamond" w:hAnsi="Garamond"/>
          <w:bCs/>
          <w:i/>
          <w:iCs/>
          <w:color w:val="auto"/>
          <w:sz w:val="20"/>
          <w:szCs w:val="20"/>
        </w:rPr>
        <w:t>Skikda</w:t>
      </w:r>
      <w:proofErr w:type="spellEnd"/>
      <w:r w:rsidRPr="0029772E">
        <w:rPr>
          <w:rFonts w:ascii="Garamond" w:hAnsi="Garamond"/>
          <w:bCs/>
          <w:i/>
          <w:iCs/>
          <w:color w:val="auto"/>
          <w:sz w:val="20"/>
          <w:szCs w:val="20"/>
        </w:rPr>
        <w:t xml:space="preserve"> province. These players were selected purposively. The researcher relied on physiological measurements and physical tests in the main study. The physiological measurements consisted of measuring heart rate and systolic and diastolic blood pressure at rest, immediately after exertion, and finally after a one-minute recovery period.</w:t>
      </w:r>
    </w:p>
    <w:p w14:paraId="2A18F270" w14:textId="77777777" w:rsidR="0029772E" w:rsidRPr="0029772E" w:rsidRDefault="0029772E" w:rsidP="0029772E">
      <w:pPr>
        <w:pStyle w:val="Heading3"/>
        <w:spacing w:after="240"/>
        <w:ind w:left="270"/>
        <w:rPr>
          <w:rFonts w:ascii="Garamond" w:hAnsi="Garamond"/>
          <w:bCs/>
          <w:i/>
          <w:iCs/>
          <w:color w:val="auto"/>
          <w:sz w:val="20"/>
          <w:szCs w:val="20"/>
        </w:rPr>
      </w:pPr>
      <w:r w:rsidRPr="0029772E">
        <w:rPr>
          <w:rFonts w:ascii="Garamond" w:hAnsi="Garamond"/>
          <w:bCs/>
          <w:i/>
          <w:iCs/>
          <w:color w:val="auto"/>
          <w:sz w:val="20"/>
          <w:szCs w:val="20"/>
        </w:rPr>
        <w:t>The results showed that...</w:t>
      </w:r>
    </w:p>
    <w:p w14:paraId="1A1989FB" w14:textId="77777777" w:rsidR="0029772E" w:rsidRPr="0029772E" w:rsidRDefault="0029772E" w:rsidP="0029772E">
      <w:pPr>
        <w:pStyle w:val="Heading3"/>
        <w:spacing w:after="240"/>
        <w:ind w:left="270"/>
        <w:rPr>
          <w:rFonts w:ascii="Garamond" w:hAnsi="Garamond"/>
          <w:bCs/>
          <w:i/>
          <w:iCs/>
          <w:color w:val="auto"/>
          <w:sz w:val="20"/>
          <w:szCs w:val="20"/>
        </w:rPr>
      </w:pPr>
      <w:r w:rsidRPr="0029772E">
        <w:rPr>
          <w:rFonts w:ascii="Garamond" w:hAnsi="Garamond"/>
          <w:bCs/>
          <w:i/>
          <w:iCs/>
          <w:color w:val="auto"/>
          <w:sz w:val="20"/>
          <w:szCs w:val="20"/>
        </w:rPr>
        <w:t>- Differences exist between under-19 football players according to their training age groups in functional variables (resting heart rate).</w:t>
      </w:r>
    </w:p>
    <w:p w14:paraId="60CF2D1C" w14:textId="77777777" w:rsidR="0029772E" w:rsidRPr="0029772E" w:rsidRDefault="0029772E" w:rsidP="0029772E">
      <w:pPr>
        <w:pStyle w:val="Heading3"/>
        <w:spacing w:after="240"/>
        <w:ind w:left="270"/>
        <w:rPr>
          <w:rFonts w:ascii="Garamond" w:hAnsi="Garamond"/>
          <w:bCs/>
          <w:i/>
          <w:iCs/>
          <w:color w:val="auto"/>
          <w:sz w:val="20"/>
          <w:szCs w:val="20"/>
        </w:rPr>
      </w:pPr>
      <w:r w:rsidRPr="0029772E">
        <w:rPr>
          <w:rFonts w:ascii="Garamond" w:hAnsi="Garamond"/>
          <w:bCs/>
          <w:i/>
          <w:iCs/>
          <w:color w:val="auto"/>
          <w:sz w:val="20"/>
          <w:szCs w:val="20"/>
        </w:rPr>
        <w:t>- Differences exist between under-19 football players according to their training age groups in functional variables (heart rate and systolic blood pressure after exertion).</w:t>
      </w:r>
    </w:p>
    <w:p w14:paraId="7D7F6A0B" w14:textId="0598CB59" w:rsidR="004E0A69" w:rsidRPr="00F322D3" w:rsidRDefault="0029772E" w:rsidP="0029772E">
      <w:pPr>
        <w:pStyle w:val="Heading3"/>
        <w:spacing w:after="240"/>
        <w:ind w:left="270"/>
        <w:rPr>
          <w:rFonts w:ascii="Garamond" w:hAnsi="Garamond"/>
          <w:bCs/>
          <w:i/>
          <w:iCs/>
          <w:color w:val="auto"/>
          <w:sz w:val="22"/>
          <w:szCs w:val="22"/>
        </w:rPr>
      </w:pPr>
      <w:r w:rsidRPr="0029772E">
        <w:rPr>
          <w:rFonts w:ascii="Garamond" w:hAnsi="Garamond"/>
          <w:bCs/>
          <w:i/>
          <w:iCs/>
          <w:color w:val="auto"/>
          <w:sz w:val="20"/>
          <w:szCs w:val="20"/>
        </w:rPr>
        <w:t>- Differences exist between under-19 football players according to their training age groups in functional variables (diastolic blood pressure after exertion)</w:t>
      </w:r>
      <w:r w:rsidR="00267814" w:rsidRPr="00267814">
        <w:rPr>
          <w:rFonts w:ascii="Garamond" w:hAnsi="Garamond"/>
          <w:bCs/>
          <w:i/>
          <w:iCs/>
          <w:color w:val="auto"/>
          <w:sz w:val="20"/>
          <w:szCs w:val="20"/>
        </w:rPr>
        <w:t>.</w:t>
      </w:r>
    </w:p>
    <w:p w14:paraId="1C141A1D" w14:textId="23235E2F" w:rsidR="004E0A69" w:rsidRPr="004E0A69" w:rsidRDefault="004E0A69" w:rsidP="004E0A69">
      <w:pPr>
        <w:pStyle w:val="Heading3"/>
        <w:ind w:left="270"/>
        <w:rPr>
          <w:rFonts w:ascii="Garamond" w:hAnsi="Garamond"/>
          <w:b/>
          <w:color w:val="auto"/>
        </w:rPr>
      </w:pPr>
      <w:r w:rsidRPr="004E0A69">
        <w:rPr>
          <w:rFonts w:ascii="Garamond" w:hAnsi="Garamond"/>
          <w:b/>
          <w:color w:val="auto"/>
        </w:rPr>
        <w:t>Keywords</w:t>
      </w:r>
      <w:r w:rsidRPr="004E0A69">
        <w:rPr>
          <w:rFonts w:ascii="Garamond" w:hAnsi="Garamond" w:cs="Times New Roman"/>
          <w:b/>
          <w:color w:val="auto"/>
          <w:szCs w:val="22"/>
        </w:rPr>
        <w:t xml:space="preserve">: </w:t>
      </w:r>
      <w:r w:rsidR="0029772E" w:rsidRPr="0029772E">
        <w:rPr>
          <w:rFonts w:ascii="Garamond" w:hAnsi="Garamond" w:cs="Times New Roman"/>
          <w:bCs/>
          <w:i/>
          <w:iCs/>
          <w:color w:val="auto"/>
          <w:sz w:val="20"/>
          <w:szCs w:val="20"/>
        </w:rPr>
        <w:t>Sports Training, Football, Training Age, Cardiovascular System, Heart Rate, Blood Pressure, Under-19 Age Group</w:t>
      </w:r>
      <w:r w:rsidR="00444CE2" w:rsidRPr="00444CE2">
        <w:rPr>
          <w:rFonts w:ascii="Garamond" w:hAnsi="Garamond" w:cs="Times New Roman"/>
          <w:bCs/>
          <w:i/>
          <w:iCs/>
          <w:color w:val="auto"/>
          <w:sz w:val="20"/>
          <w:szCs w:val="20"/>
        </w:rPr>
        <w:t>.</w:t>
      </w:r>
    </w:p>
    <w:p w14:paraId="53BBA7F1" w14:textId="6BA3BDD7" w:rsidR="004C324E" w:rsidRPr="0029772E" w:rsidRDefault="004E0A69" w:rsidP="0029772E">
      <w:pPr>
        <w:pStyle w:val="Heading3"/>
        <w:spacing w:before="240" w:after="240"/>
        <w:rPr>
          <w:rFonts w:ascii="Garamond" w:hAnsi="Garamond"/>
          <w:b/>
          <w:bCs/>
          <w:color w:val="auto"/>
        </w:rPr>
      </w:pPr>
      <w:r w:rsidRPr="0029772E">
        <w:rPr>
          <w:rFonts w:ascii="Garamond" w:hAnsi="Garamond"/>
          <w:b/>
          <w:bCs/>
          <w:color w:val="auto"/>
        </w:rPr>
        <w:t>Introduction</w:t>
      </w:r>
    </w:p>
    <w:p w14:paraId="6C617A2B" w14:textId="77777777" w:rsidR="0029772E" w:rsidRPr="0029772E" w:rsidRDefault="0029772E" w:rsidP="0029772E">
      <w:pPr>
        <w:spacing w:before="240" w:after="240"/>
        <w:rPr>
          <w:lang w:eastAsia="en-GB"/>
        </w:rPr>
      </w:pPr>
      <w:r w:rsidRPr="0029772E">
        <w:rPr>
          <w:lang w:eastAsia="en-GB"/>
        </w:rPr>
        <w:t xml:space="preserve">Modern football is characterized by speed and power and is played in confined spaces, making limiting the space available to opponents a prominent feature of matches. Therefore, players must master a diverse </w:t>
      </w:r>
      <w:r w:rsidRPr="0029772E">
        <w:rPr>
          <w:lang w:eastAsia="en-GB"/>
        </w:rPr>
        <w:lastRenderedPageBreak/>
        <w:t>range of motor skills to adapt to these conditions, in addition to possessing a high level of technical skill and strong physical conditioning to meet the demands of the modern game. This requires coaches to prepare players in all aspects, whether physical, technical, tactical, or psychological and mental.</w:t>
      </w:r>
    </w:p>
    <w:p w14:paraId="7298B848" w14:textId="77777777" w:rsidR="0029772E" w:rsidRPr="0029772E" w:rsidRDefault="0029772E" w:rsidP="0029772E">
      <w:pPr>
        <w:spacing w:before="240" w:after="240"/>
        <w:rPr>
          <w:lang w:eastAsia="en-GB"/>
        </w:rPr>
      </w:pPr>
      <w:r w:rsidRPr="0029772E">
        <w:rPr>
          <w:lang w:eastAsia="en-GB"/>
        </w:rPr>
        <w:t>George Cazorla (2006) stated that there is a strong and solid relationship between physiology and training in football, as a result of physiology’s interest in studying the physiological changes that occur in the player’s body as a result of performing physical training, which may be done once or as a result of continuous training and repeating training doses several times with the aim of improving bodily responses and developing the functional efficiency of the different body systems of the football player according to the modern requirements of training (Cazorla, G.2006.p81).</w:t>
      </w:r>
    </w:p>
    <w:p w14:paraId="67E29B50" w14:textId="77777777" w:rsidR="0029772E" w:rsidRPr="0029772E" w:rsidRDefault="0029772E" w:rsidP="0029772E">
      <w:pPr>
        <w:spacing w:before="240" w:after="240"/>
        <w:rPr>
          <w:lang w:eastAsia="en-GB"/>
        </w:rPr>
      </w:pPr>
      <w:r w:rsidRPr="0029772E">
        <w:rPr>
          <w:lang w:eastAsia="en-GB"/>
        </w:rPr>
        <w:t>These requirements are linked to physiological aspects, through monitoring heart rate (pulse), blood pressure, vital capacity, and blood lactate concentration. It is well known that training and the use of daily training units lead to physiological and chemical changes within muscle cells, with the aim of providing the energy necessary for the player's performance. Since a player's level depends largely on their aerobic and anaerobic physiological capabilities, as well as the extent to which the chemical changes and developments occurring in their body contribute to the adaptation of various bodily systems to enable the player to perform at their best. Many coaches have benefited from the application of physiological tests as an essential part of any football training program. Measuring a player's physical exertion, in addition to measuring the components of physical fitness and physiological capabilities, has become the foundation upon which coaches rely to develop players' physical, technical, and tactical performance. This is all thanks to the science of sports physiology, which studies the changes and adaptations that occur in the body's systems as a result of physical exertion and is concerned with interpreting how the body performs its functions during athletic activity. This includes studying the functions of organs and cells from the cellular level up to the body as a whole. By observing the changes that occur during physical exertion, as well as other internal changes that can only be detected through specialized physiological and medical examinations, it becomes clear that it is crucial for a coach to be fully aware of the physiological aspects of players, such as heart rate, blood pressure, and recovery capacities, as these are fundamental to developing performance levels. Furthermore, a coach must be able to conduct physiological tests and measurements on players and interpret the results, as these measurements form the basis for developing training programs. How can we expect a football coach to improve their players' performance without a thorough understanding of the physiological variables that influence it? This highlights the importance of our study and its role in shedding light on the role of physiology in guiding sports training through key indicators for adjusting training programs and loads.</w:t>
      </w:r>
    </w:p>
    <w:p w14:paraId="7B6D4152" w14:textId="77777777" w:rsidR="0029772E" w:rsidRPr="0029772E" w:rsidRDefault="0029772E" w:rsidP="0029772E">
      <w:pPr>
        <w:spacing w:before="240" w:after="240"/>
        <w:rPr>
          <w:lang w:eastAsia="en-GB"/>
        </w:rPr>
      </w:pPr>
      <w:r w:rsidRPr="0029772E">
        <w:rPr>
          <w:lang w:eastAsia="en-GB"/>
        </w:rPr>
        <w:t>The Problem: Football is a sport characterized by a large number of non-periodic (1200) and unpredictable movements, occurring every 3 to 5 seconds, both during activity in general and competition in particular. These movements include 30 to 40 short-distance sprints, more than 700 turns, and 30 to 40 jumps. Analyses using a semi-automated video-based system have shown that top-level footballers perform 2 to 3 km of high-intensity running (over 15 km/h) and 0.6 km of short-distance running (over 20 km/h). In addition, the game requires other high-intensity movements such as kicking, dribbling, and tackling. All these efforts increase the physical stress on players and contribute to making the activity extremely physiologically demanding (Laia et al., 2009, pp. 291-306).</w:t>
      </w:r>
    </w:p>
    <w:p w14:paraId="296FF142" w14:textId="77777777" w:rsidR="0029772E" w:rsidRPr="0029772E" w:rsidRDefault="0029772E" w:rsidP="0029772E">
      <w:pPr>
        <w:spacing w:before="240" w:after="240"/>
        <w:rPr>
          <w:lang w:eastAsia="en-GB"/>
        </w:rPr>
      </w:pPr>
      <w:r w:rsidRPr="0029772E">
        <w:rPr>
          <w:lang w:eastAsia="en-GB"/>
        </w:rPr>
        <w:t>Physical preparation is a fundamental element in modern football, whether integrated, linked, or independent. Based on this principle, we must precisely understand the physical condition of modern football players during competition. This allows for training to be tailored to their actual needs (Dellal, 2015, p. 14). One of the advantages of modern training is its focus on integrated work, encompassing not only technical and tactical aspects but also physical and psychological ones (</w:t>
      </w:r>
      <w:proofErr w:type="spellStart"/>
      <w:r w:rsidRPr="0029772E">
        <w:rPr>
          <w:lang w:eastAsia="en-GB"/>
        </w:rPr>
        <w:t>Cazzorla</w:t>
      </w:r>
      <w:proofErr w:type="spellEnd"/>
      <w:r w:rsidRPr="0029772E">
        <w:rPr>
          <w:lang w:eastAsia="en-GB"/>
        </w:rPr>
        <w:t>, 2016, p. 56).</w:t>
      </w:r>
    </w:p>
    <w:p w14:paraId="46873E3A" w14:textId="77777777" w:rsidR="0029772E" w:rsidRPr="0029772E" w:rsidRDefault="0029772E" w:rsidP="0029772E">
      <w:pPr>
        <w:spacing w:before="240" w:after="240"/>
        <w:rPr>
          <w:rtl/>
          <w:lang w:val="en-GB" w:eastAsia="en-GB" w:bidi="ar-DZ"/>
        </w:rPr>
      </w:pPr>
      <w:r w:rsidRPr="0029772E">
        <w:rPr>
          <w:lang w:eastAsia="en-GB"/>
        </w:rPr>
        <w:t xml:space="preserve">To properly guide the training process, attention is given to the changes occurring at the cellular, tissue, and organ levels. This includes changes that contribute to the production of energy necessary for athletic activity. This advancement in physiological understanding contributes to raising the efficiency of athletes' physical performance by improving the body's response to physical training demands. Therefore, it has become essential to know heart rate and blood pressure levels and utilize them to adjust and measure </w:t>
      </w:r>
      <w:r w:rsidRPr="0029772E">
        <w:rPr>
          <w:lang w:eastAsia="en-GB"/>
        </w:rPr>
        <w:lastRenderedPageBreak/>
        <w:t>training loads, leveraging these fundamental factors to ensure optimal adaptation to the requirements of athletic training.</w:t>
      </w:r>
    </w:p>
    <w:p w14:paraId="4D6B1B53" w14:textId="77777777" w:rsidR="0029772E" w:rsidRPr="0029772E" w:rsidRDefault="0029772E" w:rsidP="0029772E">
      <w:pPr>
        <w:spacing w:before="240" w:after="240"/>
        <w:rPr>
          <w:rtl/>
          <w:lang w:val="en-GB" w:eastAsia="en-GB" w:bidi="ar-DZ"/>
        </w:rPr>
      </w:pPr>
      <w:r w:rsidRPr="0029772E">
        <w:rPr>
          <w:lang w:eastAsia="en-GB"/>
        </w:rPr>
        <w:t>Studies have also confirmed that the cardiovascular system is significantly affected by training, with blood pressure and heart rate exhibiting clear cyclical changes (Mager &amp; Souissi, 2015, p. 1269). Furthermore, changes in heart rate are directly linked to the circadian rhythm, varying throughout the day or at different intervals (Vasan et al., 2017, p. 207). The results of the exploratory study showed that players with more training experience have a greater understanding of their heart rate levels at rest, after exertion, and after recovery. All of this data highlights the importance of studying physiological variables, particularly those of the cardiovascular system, due to their crucial role in guiding the training process, especially for young athletes, both during training and competition. Therefore, we ask: To what extent does training experience affect certain physiological variables of the cardiovascular system in football players under 19 years of age?</w:t>
      </w:r>
    </w:p>
    <w:p w14:paraId="21041A58" w14:textId="77777777" w:rsidR="0029772E" w:rsidRPr="0029772E" w:rsidRDefault="0029772E" w:rsidP="0029772E">
      <w:pPr>
        <w:spacing w:before="240" w:after="240"/>
        <w:rPr>
          <w:rtl/>
          <w:lang w:val="en-GB" w:eastAsia="en-GB"/>
        </w:rPr>
      </w:pPr>
      <w:r w:rsidRPr="0029772E">
        <w:rPr>
          <w:lang w:eastAsia="en-GB"/>
        </w:rPr>
        <w:t>To answer this general question, we pose the following sub-questions:</w:t>
      </w:r>
    </w:p>
    <w:p w14:paraId="3573579E" w14:textId="77777777" w:rsidR="0029772E" w:rsidRPr="0029772E" w:rsidRDefault="0029772E" w:rsidP="0029772E">
      <w:pPr>
        <w:spacing w:before="240" w:after="240"/>
        <w:rPr>
          <w:lang w:eastAsia="en-GB"/>
        </w:rPr>
      </w:pPr>
      <w:r w:rsidRPr="0029772E">
        <w:rPr>
          <w:lang w:eastAsia="en-GB"/>
        </w:rPr>
        <w:t>1. Does training age affect resting heart rate and systolic and diastolic blood pressure?</w:t>
      </w:r>
    </w:p>
    <w:p w14:paraId="24F52456" w14:textId="77777777" w:rsidR="0029772E" w:rsidRPr="0029772E" w:rsidRDefault="0029772E" w:rsidP="0029772E">
      <w:pPr>
        <w:spacing w:before="240" w:after="240"/>
        <w:rPr>
          <w:lang w:eastAsia="en-GB"/>
        </w:rPr>
      </w:pPr>
      <w:r w:rsidRPr="0029772E">
        <w:rPr>
          <w:lang w:eastAsia="en-GB"/>
        </w:rPr>
        <w:t>2. Does training age affect resting heart rate and systolic and diastolic blood pressure immediately after exertion?</w:t>
      </w:r>
    </w:p>
    <w:p w14:paraId="6B7FCC35" w14:textId="77777777" w:rsidR="0029772E" w:rsidRPr="0029772E" w:rsidRDefault="0029772E" w:rsidP="0029772E">
      <w:pPr>
        <w:spacing w:before="240" w:after="240"/>
        <w:rPr>
          <w:lang w:eastAsia="en-GB"/>
        </w:rPr>
      </w:pPr>
      <w:r w:rsidRPr="0029772E">
        <w:rPr>
          <w:lang w:eastAsia="en-GB"/>
        </w:rPr>
        <w:t>3. Does training age affect resting heart rate and systolic and diastolic blood pressure after recovery?</w:t>
      </w:r>
    </w:p>
    <w:p w14:paraId="7C5106B0" w14:textId="77777777" w:rsidR="0029772E" w:rsidRDefault="0029772E" w:rsidP="0029772E">
      <w:pPr>
        <w:spacing w:before="240" w:after="240"/>
        <w:rPr>
          <w:sz w:val="24"/>
          <w:szCs w:val="24"/>
          <w:lang w:eastAsia="en-GB"/>
        </w:rPr>
      </w:pPr>
      <w:r w:rsidRPr="0029772E">
        <w:rPr>
          <w:b/>
          <w:bCs/>
          <w:sz w:val="24"/>
          <w:szCs w:val="24"/>
          <w:lang w:eastAsia="en-GB"/>
        </w:rPr>
        <w:t>Research Objectives</w:t>
      </w:r>
    </w:p>
    <w:p w14:paraId="0256548C" w14:textId="4B7A92DC" w:rsidR="0029772E" w:rsidRPr="0029772E" w:rsidRDefault="0029772E" w:rsidP="0029772E">
      <w:pPr>
        <w:spacing w:before="240" w:after="240"/>
        <w:rPr>
          <w:lang w:eastAsia="en-GB"/>
        </w:rPr>
      </w:pPr>
      <w:r w:rsidRPr="0029772E">
        <w:rPr>
          <w:lang w:eastAsia="en-GB"/>
        </w:rPr>
        <w:t>This research aims to:</w:t>
      </w:r>
    </w:p>
    <w:p w14:paraId="44F63BB4" w14:textId="77777777" w:rsidR="0029772E" w:rsidRPr="0029772E" w:rsidRDefault="0029772E" w:rsidP="0029772E">
      <w:pPr>
        <w:spacing w:before="240" w:after="240"/>
        <w:rPr>
          <w:lang w:eastAsia="en-GB"/>
        </w:rPr>
      </w:pPr>
      <w:r w:rsidRPr="0029772E">
        <w:rPr>
          <w:lang w:eastAsia="en-GB"/>
        </w:rPr>
        <w:t>1. Determine the effect of football training on resting heart rate, post-exercise heart rate, and incomplete recovery in players under 19 years of age.</w:t>
      </w:r>
    </w:p>
    <w:p w14:paraId="355D2EC0" w14:textId="77777777" w:rsidR="0029772E" w:rsidRPr="0029772E" w:rsidRDefault="0029772E" w:rsidP="0029772E">
      <w:pPr>
        <w:spacing w:before="240" w:after="240"/>
        <w:rPr>
          <w:lang w:eastAsia="en-GB"/>
        </w:rPr>
      </w:pPr>
      <w:r w:rsidRPr="0029772E">
        <w:rPr>
          <w:lang w:eastAsia="en-GB"/>
        </w:rPr>
        <w:t>2. Determine the effect of football training on resting systolic blood pressure, post-exercise heart rate, and incomplete recovery in players under 19 years of age.</w:t>
      </w:r>
    </w:p>
    <w:p w14:paraId="52D75BBB" w14:textId="77777777" w:rsidR="0029772E" w:rsidRPr="0029772E" w:rsidRDefault="0029772E" w:rsidP="0029772E">
      <w:pPr>
        <w:spacing w:before="240" w:after="240"/>
        <w:rPr>
          <w:rtl/>
          <w:lang w:val="en-GB" w:eastAsia="en-GB"/>
        </w:rPr>
      </w:pPr>
      <w:r w:rsidRPr="0029772E">
        <w:rPr>
          <w:lang w:eastAsia="en-GB"/>
        </w:rPr>
        <w:t xml:space="preserve">3. Determine the effect of football training on resting diastolic blood pressure, post-exercise heart rate, and incomplete recovery in players under 19 years of age. </w:t>
      </w:r>
    </w:p>
    <w:p w14:paraId="5D1B020C" w14:textId="77777777" w:rsidR="0029772E" w:rsidRDefault="0029772E" w:rsidP="0029772E">
      <w:pPr>
        <w:spacing w:before="240" w:after="240"/>
        <w:rPr>
          <w:lang w:eastAsia="en-GB"/>
        </w:rPr>
      </w:pPr>
      <w:r w:rsidRPr="0029772E">
        <w:rPr>
          <w:i/>
          <w:iCs/>
          <w:lang w:eastAsia="en-GB"/>
        </w:rPr>
        <w:t>Research Hypotheses</w:t>
      </w:r>
    </w:p>
    <w:p w14:paraId="2AE708ED" w14:textId="6D4076D0" w:rsidR="0029772E" w:rsidRPr="0029772E" w:rsidRDefault="0029772E" w:rsidP="0029772E">
      <w:pPr>
        <w:spacing w:before="240" w:after="240"/>
        <w:rPr>
          <w:rtl/>
          <w:lang w:val="en-GB" w:eastAsia="en-GB" w:bidi="ar-DZ"/>
        </w:rPr>
      </w:pPr>
      <w:r w:rsidRPr="0029772E">
        <w:rPr>
          <w:lang w:eastAsia="en-GB"/>
        </w:rPr>
        <w:t>This research hypothesizes the following:</w:t>
      </w:r>
    </w:p>
    <w:p w14:paraId="7C4E2677" w14:textId="77777777" w:rsidR="0029772E" w:rsidRPr="0029772E" w:rsidRDefault="0029772E" w:rsidP="0029772E">
      <w:pPr>
        <w:spacing w:before="240" w:after="240"/>
        <w:rPr>
          <w:rtl/>
          <w:lang w:val="en-GB" w:eastAsia="en-GB" w:bidi="ar-DZ"/>
        </w:rPr>
      </w:pPr>
      <w:r w:rsidRPr="0029772E">
        <w:rPr>
          <w:i/>
          <w:iCs/>
          <w:lang w:eastAsia="en-GB"/>
        </w:rPr>
        <w:t>Hypothesis 1</w:t>
      </w:r>
      <w:r w:rsidRPr="0029772E">
        <w:rPr>
          <w:lang w:eastAsia="en-GB"/>
        </w:rPr>
        <w:t>: There are statistically significant differences in resting heart rate, post-exercise heart rate, and post-incomplete recovery heart rate among football players under 19 years of age, based on their training age.</w:t>
      </w:r>
    </w:p>
    <w:p w14:paraId="5D26902D" w14:textId="77777777" w:rsidR="0029772E" w:rsidRPr="0029772E" w:rsidRDefault="0029772E" w:rsidP="0029772E">
      <w:pPr>
        <w:spacing w:before="240" w:after="240"/>
        <w:rPr>
          <w:rtl/>
          <w:lang w:val="en-GB" w:eastAsia="en-GB" w:bidi="ar-DZ"/>
        </w:rPr>
      </w:pPr>
      <w:r w:rsidRPr="0029772E">
        <w:rPr>
          <w:i/>
          <w:iCs/>
          <w:lang w:eastAsia="en-GB"/>
        </w:rPr>
        <w:t>Hypothesis 2</w:t>
      </w:r>
      <w:r w:rsidRPr="0029772E">
        <w:rPr>
          <w:lang w:eastAsia="en-GB"/>
        </w:rPr>
        <w:t>: There are statistically significant differences in resting systolic heart rate, post-exercise heart rate, and post-incomplete recovery heart rate among football players under 19 years of age, based on their training age.</w:t>
      </w:r>
    </w:p>
    <w:p w14:paraId="2B75EC62" w14:textId="77777777" w:rsidR="0029772E" w:rsidRPr="0029772E" w:rsidRDefault="0029772E" w:rsidP="0029772E">
      <w:pPr>
        <w:spacing w:before="240" w:after="240"/>
        <w:rPr>
          <w:lang w:eastAsia="en-GB"/>
        </w:rPr>
      </w:pPr>
      <w:r w:rsidRPr="0029772E">
        <w:rPr>
          <w:i/>
          <w:iCs/>
          <w:lang w:eastAsia="en-GB"/>
        </w:rPr>
        <w:t>Hypothesis 3</w:t>
      </w:r>
      <w:r w:rsidRPr="0029772E">
        <w:rPr>
          <w:lang w:eastAsia="en-GB"/>
        </w:rPr>
        <w:t>: There are statistically significant differences in resting diastolic heart rate, post-exercise heart rate, and post-incomplete recovery heart rate among football players under 19 years of age, based on their training age.</w:t>
      </w:r>
    </w:p>
    <w:p w14:paraId="4D0A7470" w14:textId="252C5107" w:rsidR="0029772E" w:rsidRPr="0029772E" w:rsidRDefault="0029772E" w:rsidP="0029772E">
      <w:pPr>
        <w:spacing w:before="240" w:after="240"/>
        <w:rPr>
          <w:b/>
          <w:bCs/>
          <w:sz w:val="24"/>
          <w:szCs w:val="24"/>
          <w:lang w:eastAsia="en-GB"/>
        </w:rPr>
      </w:pPr>
      <w:r w:rsidRPr="0029772E">
        <w:rPr>
          <w:b/>
          <w:bCs/>
          <w:sz w:val="24"/>
          <w:szCs w:val="24"/>
          <w:lang w:eastAsia="en-GB"/>
        </w:rPr>
        <w:t>Research Methodology</w:t>
      </w:r>
    </w:p>
    <w:p w14:paraId="2521CFE5" w14:textId="77777777" w:rsidR="0029772E" w:rsidRPr="0029772E" w:rsidRDefault="0029772E" w:rsidP="0029772E">
      <w:pPr>
        <w:spacing w:before="240" w:after="240"/>
        <w:rPr>
          <w:lang w:eastAsia="en-GB"/>
        </w:rPr>
      </w:pPr>
      <w:r w:rsidRPr="0029772E">
        <w:rPr>
          <w:lang w:eastAsia="en-GB"/>
        </w:rPr>
        <w:t xml:space="preserve">The researcher adopted the descriptive method using correlational and comparative studies, as it was suitable for the nature of the research. The descriptive method is considered "a method for describing and </w:t>
      </w:r>
      <w:r w:rsidRPr="0029772E">
        <w:rPr>
          <w:lang w:eastAsia="en-GB"/>
        </w:rPr>
        <w:lastRenderedPageBreak/>
        <w:t>quantifying the phenomenon under study by collecting standardized information about the problem, classifying it, analyzing it, and subjecting it to rigorous study." (</w:t>
      </w:r>
      <w:proofErr w:type="spellStart"/>
      <w:r w:rsidRPr="0029772E">
        <w:rPr>
          <w:lang w:eastAsia="en-GB"/>
        </w:rPr>
        <w:t>Slatania</w:t>
      </w:r>
      <w:proofErr w:type="spellEnd"/>
      <w:r w:rsidRPr="0029772E">
        <w:rPr>
          <w:lang w:eastAsia="en-GB"/>
        </w:rPr>
        <w:t xml:space="preserve"> &amp; Jilani, 2012, p. 133)</w:t>
      </w:r>
    </w:p>
    <w:p w14:paraId="1D314A8D" w14:textId="41BACA27" w:rsidR="0029772E" w:rsidRPr="0029772E" w:rsidRDefault="0029772E" w:rsidP="0029772E">
      <w:pPr>
        <w:spacing w:before="240" w:after="240"/>
        <w:rPr>
          <w:rtl/>
          <w:lang w:val="en-GB" w:eastAsia="en-GB"/>
        </w:rPr>
      </w:pPr>
      <w:r w:rsidRPr="0029772E">
        <w:rPr>
          <w:b/>
          <w:bCs/>
          <w:lang w:eastAsia="en-GB"/>
        </w:rPr>
        <w:t>Study Sample</w:t>
      </w:r>
      <w:r w:rsidRPr="0029772E">
        <w:rPr>
          <w:lang w:eastAsia="en-GB"/>
        </w:rPr>
        <w:t xml:space="preserve">: The research sample was selected purposively, and it included 98 players under the age of 19 representing 8 teams from the east, west, central, and southern regions of </w:t>
      </w:r>
      <w:proofErr w:type="spellStart"/>
      <w:r w:rsidRPr="0029772E">
        <w:rPr>
          <w:lang w:eastAsia="en-GB"/>
        </w:rPr>
        <w:t>Skikda</w:t>
      </w:r>
      <w:proofErr w:type="spellEnd"/>
      <w:r w:rsidRPr="0029772E">
        <w:rPr>
          <w:lang w:eastAsia="en-GB"/>
        </w:rPr>
        <w:t xml:space="preserve"> province.</w:t>
      </w:r>
    </w:p>
    <w:p w14:paraId="0477BD96" w14:textId="1693DE10" w:rsidR="0029772E" w:rsidRPr="0029772E" w:rsidRDefault="0029772E" w:rsidP="0029772E">
      <w:pPr>
        <w:spacing w:before="240" w:after="240"/>
        <w:jc w:val="center"/>
        <w:rPr>
          <w:b/>
          <w:bCs/>
          <w:sz w:val="18"/>
          <w:szCs w:val="18"/>
          <w:lang w:eastAsia="en-GB"/>
        </w:rPr>
      </w:pPr>
      <w:r w:rsidRPr="0029772E">
        <w:rPr>
          <w:b/>
          <w:bCs/>
          <w:sz w:val="18"/>
          <w:szCs w:val="18"/>
          <w:lang w:eastAsia="en-GB"/>
        </w:rPr>
        <w:t>Table No. (01) Shows the Distribution of the Main Study Sample</w:t>
      </w:r>
    </w:p>
    <w:tbl>
      <w:tblPr>
        <w:tblStyle w:val="TableGrid"/>
        <w:bidiVisual/>
        <w:tblW w:w="5000" w:type="pct"/>
        <w:jc w:val="center"/>
        <w:tblBorders>
          <w:left w:val="none" w:sz="0" w:space="0" w:color="auto"/>
          <w:right w:val="none" w:sz="0" w:space="0" w:color="auto"/>
        </w:tblBorders>
        <w:tblLook w:val="04A0" w:firstRow="1" w:lastRow="0" w:firstColumn="1" w:lastColumn="0" w:noHBand="0" w:noVBand="1"/>
      </w:tblPr>
      <w:tblGrid>
        <w:gridCol w:w="2310"/>
        <w:gridCol w:w="1368"/>
        <w:gridCol w:w="3708"/>
        <w:gridCol w:w="13"/>
        <w:gridCol w:w="1616"/>
        <w:gridCol w:w="11"/>
      </w:tblGrid>
      <w:tr w:rsidR="0029772E" w:rsidRPr="0029772E" w14:paraId="666AFA2A" w14:textId="77777777" w:rsidTr="0029772E">
        <w:trPr>
          <w:trHeight w:val="371"/>
          <w:jc w:val="center"/>
        </w:trPr>
        <w:tc>
          <w:tcPr>
            <w:tcW w:w="1280" w:type="pct"/>
          </w:tcPr>
          <w:p w14:paraId="00B0DD0B" w14:textId="77777777" w:rsidR="0029772E" w:rsidRPr="0029772E" w:rsidRDefault="0029772E" w:rsidP="0029772E">
            <w:pPr>
              <w:spacing w:before="0" w:after="0"/>
              <w:rPr>
                <w:sz w:val="22"/>
                <w:rtl/>
                <w:lang w:val="en-GB" w:eastAsia="en-GB"/>
              </w:rPr>
            </w:pPr>
            <w:proofErr w:type="spellStart"/>
            <w:proofErr w:type="gramStart"/>
            <w:r w:rsidRPr="0029772E">
              <w:rPr>
                <w:sz w:val="22"/>
                <w:lang w:val="fr-FR" w:eastAsia="en-GB"/>
              </w:rPr>
              <w:t>numbre</w:t>
            </w:r>
            <w:proofErr w:type="spellEnd"/>
            <w:proofErr w:type="gramEnd"/>
          </w:p>
        </w:tc>
        <w:tc>
          <w:tcPr>
            <w:tcW w:w="758" w:type="pct"/>
          </w:tcPr>
          <w:p w14:paraId="1C1C8F4B" w14:textId="77777777" w:rsidR="0029772E" w:rsidRPr="0029772E" w:rsidRDefault="0029772E" w:rsidP="0029772E">
            <w:pPr>
              <w:spacing w:before="0" w:after="0"/>
              <w:rPr>
                <w:sz w:val="22"/>
                <w:rtl/>
                <w:lang w:val="en-GB" w:eastAsia="en-GB"/>
              </w:rPr>
            </w:pPr>
            <w:proofErr w:type="spellStart"/>
            <w:r w:rsidRPr="0029772E">
              <w:rPr>
                <w:sz w:val="22"/>
                <w:lang w:val="fr-FR" w:eastAsia="en-GB"/>
              </w:rPr>
              <w:t>Naming</w:t>
            </w:r>
            <w:proofErr w:type="spellEnd"/>
          </w:p>
        </w:tc>
        <w:tc>
          <w:tcPr>
            <w:tcW w:w="2061" w:type="pct"/>
            <w:gridSpan w:val="2"/>
          </w:tcPr>
          <w:p w14:paraId="0EB1EEBE" w14:textId="77777777" w:rsidR="0029772E" w:rsidRPr="0029772E" w:rsidRDefault="0029772E" w:rsidP="0029772E">
            <w:pPr>
              <w:spacing w:before="0" w:after="0"/>
              <w:rPr>
                <w:sz w:val="22"/>
                <w:lang w:val="fr-FR" w:eastAsia="en-GB"/>
              </w:rPr>
            </w:pPr>
            <w:r w:rsidRPr="0029772E">
              <w:rPr>
                <w:sz w:val="22"/>
                <w:lang w:val="fr-FR" w:eastAsia="en-GB"/>
              </w:rPr>
              <w:t>The Team</w:t>
            </w:r>
          </w:p>
        </w:tc>
        <w:tc>
          <w:tcPr>
            <w:tcW w:w="901" w:type="pct"/>
            <w:gridSpan w:val="2"/>
          </w:tcPr>
          <w:p w14:paraId="5B209A5E" w14:textId="77777777" w:rsidR="0029772E" w:rsidRPr="0029772E" w:rsidRDefault="0029772E" w:rsidP="0029772E">
            <w:pPr>
              <w:spacing w:before="0" w:after="0"/>
              <w:rPr>
                <w:sz w:val="22"/>
                <w:lang w:val="fr-FR" w:eastAsia="en-GB"/>
              </w:rPr>
            </w:pPr>
            <w:proofErr w:type="spellStart"/>
            <w:r w:rsidRPr="0029772E">
              <w:rPr>
                <w:sz w:val="22"/>
                <w:lang w:val="fr-FR" w:eastAsia="en-GB"/>
              </w:rPr>
              <w:t>Category</w:t>
            </w:r>
            <w:proofErr w:type="spellEnd"/>
          </w:p>
          <w:p w14:paraId="0CCEF835" w14:textId="77777777" w:rsidR="0029772E" w:rsidRPr="0029772E" w:rsidRDefault="0029772E" w:rsidP="0029772E">
            <w:pPr>
              <w:spacing w:before="0" w:after="0"/>
              <w:rPr>
                <w:sz w:val="22"/>
                <w:lang w:val="fr-FR" w:eastAsia="en-GB"/>
              </w:rPr>
            </w:pPr>
          </w:p>
          <w:p w14:paraId="7B14C232" w14:textId="77777777" w:rsidR="0029772E" w:rsidRPr="0029772E" w:rsidRDefault="0029772E" w:rsidP="0029772E">
            <w:pPr>
              <w:spacing w:before="0" w:after="0"/>
              <w:rPr>
                <w:sz w:val="22"/>
                <w:rtl/>
                <w:lang w:val="en-GB" w:eastAsia="en-GB"/>
              </w:rPr>
            </w:pPr>
          </w:p>
        </w:tc>
      </w:tr>
      <w:tr w:rsidR="0029772E" w:rsidRPr="0029772E" w14:paraId="04EB654D" w14:textId="77777777" w:rsidTr="0029772E">
        <w:trPr>
          <w:trHeight w:val="378"/>
          <w:jc w:val="center"/>
        </w:trPr>
        <w:tc>
          <w:tcPr>
            <w:tcW w:w="1280" w:type="pct"/>
          </w:tcPr>
          <w:p w14:paraId="310BFCCB" w14:textId="77777777" w:rsidR="0029772E" w:rsidRPr="0029772E" w:rsidRDefault="0029772E" w:rsidP="0029772E">
            <w:pPr>
              <w:spacing w:before="0" w:after="0"/>
              <w:rPr>
                <w:sz w:val="22"/>
                <w:lang w:val="fr-FR" w:eastAsia="en-GB"/>
              </w:rPr>
            </w:pPr>
            <w:r w:rsidRPr="0029772E">
              <w:rPr>
                <w:sz w:val="22"/>
                <w:lang w:val="fr-FR" w:eastAsia="en-GB"/>
              </w:rPr>
              <w:t>22</w:t>
            </w:r>
          </w:p>
        </w:tc>
        <w:tc>
          <w:tcPr>
            <w:tcW w:w="758" w:type="pct"/>
          </w:tcPr>
          <w:p w14:paraId="33EDC1ED" w14:textId="77777777" w:rsidR="0029772E" w:rsidRPr="0029772E" w:rsidRDefault="0029772E" w:rsidP="0029772E">
            <w:pPr>
              <w:spacing w:before="0" w:after="0"/>
              <w:rPr>
                <w:sz w:val="22"/>
                <w:lang w:val="fr-FR" w:eastAsia="en-GB"/>
              </w:rPr>
            </w:pPr>
            <w:r w:rsidRPr="0029772E">
              <w:rPr>
                <w:sz w:val="22"/>
                <w:lang w:val="fr-FR" w:eastAsia="en-GB"/>
              </w:rPr>
              <w:t>CRMS</w:t>
            </w:r>
          </w:p>
        </w:tc>
        <w:tc>
          <w:tcPr>
            <w:tcW w:w="2061" w:type="pct"/>
            <w:gridSpan w:val="2"/>
          </w:tcPr>
          <w:p w14:paraId="43357431" w14:textId="77777777" w:rsidR="0029772E" w:rsidRPr="0029772E" w:rsidRDefault="0029772E" w:rsidP="0029772E">
            <w:pPr>
              <w:spacing w:before="0" w:after="0"/>
              <w:rPr>
                <w:sz w:val="22"/>
                <w:lang w:val="fr-FR" w:eastAsia="en-GB"/>
              </w:rPr>
            </w:pPr>
            <w:r w:rsidRPr="0029772E">
              <w:rPr>
                <w:sz w:val="22"/>
                <w:lang w:val="fr-FR" w:eastAsia="en-GB"/>
              </w:rPr>
              <w:t>Team 20 August 1955</w:t>
            </w:r>
          </w:p>
        </w:tc>
        <w:tc>
          <w:tcPr>
            <w:tcW w:w="901" w:type="pct"/>
            <w:gridSpan w:val="2"/>
            <w:vMerge w:val="restart"/>
          </w:tcPr>
          <w:p w14:paraId="74B7667F" w14:textId="77777777" w:rsidR="0029772E" w:rsidRPr="0029772E" w:rsidRDefault="0029772E" w:rsidP="0029772E">
            <w:pPr>
              <w:spacing w:before="0" w:after="0"/>
              <w:rPr>
                <w:sz w:val="22"/>
                <w:rtl/>
                <w:lang w:val="en-GB" w:eastAsia="en-GB"/>
              </w:rPr>
            </w:pPr>
          </w:p>
          <w:p w14:paraId="3AE40927" w14:textId="77777777" w:rsidR="0029772E" w:rsidRPr="0029772E" w:rsidRDefault="0029772E" w:rsidP="0029772E">
            <w:pPr>
              <w:spacing w:before="0" w:after="0"/>
              <w:rPr>
                <w:sz w:val="22"/>
                <w:lang w:val="fr-FR" w:eastAsia="en-GB"/>
              </w:rPr>
            </w:pPr>
            <w:r w:rsidRPr="0029772E">
              <w:rPr>
                <w:sz w:val="22"/>
                <w:lang w:val="fr-FR" w:eastAsia="en-GB"/>
              </w:rPr>
              <w:t xml:space="preserve">Under 19 </w:t>
            </w:r>
            <w:proofErr w:type="spellStart"/>
            <w:r w:rsidRPr="0029772E">
              <w:rPr>
                <w:sz w:val="22"/>
                <w:lang w:val="fr-FR" w:eastAsia="en-GB"/>
              </w:rPr>
              <w:t>years</w:t>
            </w:r>
            <w:proofErr w:type="spellEnd"/>
            <w:r w:rsidRPr="0029772E">
              <w:rPr>
                <w:sz w:val="22"/>
                <w:lang w:val="fr-FR" w:eastAsia="en-GB"/>
              </w:rPr>
              <w:t xml:space="preserve"> </w:t>
            </w:r>
            <w:proofErr w:type="spellStart"/>
            <w:r w:rsidRPr="0029772E">
              <w:rPr>
                <w:sz w:val="22"/>
                <w:lang w:val="fr-FR" w:eastAsia="en-GB"/>
              </w:rPr>
              <w:t>old</w:t>
            </w:r>
            <w:proofErr w:type="spellEnd"/>
          </w:p>
          <w:p w14:paraId="593FF01D" w14:textId="77777777" w:rsidR="0029772E" w:rsidRPr="0029772E" w:rsidRDefault="0029772E" w:rsidP="0029772E">
            <w:pPr>
              <w:spacing w:before="0" w:after="0"/>
              <w:rPr>
                <w:sz w:val="22"/>
                <w:lang w:val="fr-FR" w:eastAsia="en-GB"/>
              </w:rPr>
            </w:pPr>
          </w:p>
        </w:tc>
      </w:tr>
      <w:tr w:rsidR="0029772E" w:rsidRPr="0029772E" w14:paraId="0C58B93C" w14:textId="77777777" w:rsidTr="0029772E">
        <w:trPr>
          <w:trHeight w:val="367"/>
          <w:jc w:val="center"/>
        </w:trPr>
        <w:tc>
          <w:tcPr>
            <w:tcW w:w="1280" w:type="pct"/>
          </w:tcPr>
          <w:p w14:paraId="5599E981" w14:textId="77777777" w:rsidR="0029772E" w:rsidRPr="0029772E" w:rsidRDefault="0029772E" w:rsidP="0029772E">
            <w:pPr>
              <w:spacing w:before="0" w:after="0"/>
              <w:rPr>
                <w:sz w:val="22"/>
                <w:lang w:val="fr-FR" w:eastAsia="en-GB"/>
              </w:rPr>
            </w:pPr>
            <w:r w:rsidRPr="0029772E">
              <w:rPr>
                <w:sz w:val="22"/>
                <w:lang w:val="fr-FR" w:eastAsia="en-GB"/>
              </w:rPr>
              <w:t>25</w:t>
            </w:r>
          </w:p>
        </w:tc>
        <w:tc>
          <w:tcPr>
            <w:tcW w:w="758" w:type="pct"/>
          </w:tcPr>
          <w:p w14:paraId="0C9FCBFD" w14:textId="77777777" w:rsidR="0029772E" w:rsidRPr="0029772E" w:rsidRDefault="0029772E" w:rsidP="0029772E">
            <w:pPr>
              <w:spacing w:before="0" w:after="0"/>
              <w:rPr>
                <w:sz w:val="22"/>
                <w:lang w:val="fr-FR" w:eastAsia="en-GB"/>
              </w:rPr>
            </w:pPr>
            <w:r w:rsidRPr="0029772E">
              <w:rPr>
                <w:sz w:val="22"/>
                <w:lang w:val="fr-FR" w:eastAsia="en-GB"/>
              </w:rPr>
              <w:t>CAHH</w:t>
            </w:r>
          </w:p>
        </w:tc>
        <w:tc>
          <w:tcPr>
            <w:tcW w:w="2061" w:type="pct"/>
            <w:gridSpan w:val="2"/>
          </w:tcPr>
          <w:p w14:paraId="69615F61" w14:textId="77777777" w:rsidR="0029772E" w:rsidRPr="0029772E" w:rsidRDefault="0029772E" w:rsidP="0029772E">
            <w:pPr>
              <w:spacing w:before="0" w:after="0"/>
              <w:rPr>
                <w:sz w:val="22"/>
                <w:lang w:val="fr-FR" w:eastAsia="en-GB"/>
              </w:rPr>
            </w:pPr>
            <w:r w:rsidRPr="0029772E">
              <w:rPr>
                <w:sz w:val="22"/>
                <w:lang w:val="fr-FR" w:eastAsia="en-GB"/>
              </w:rPr>
              <w:t xml:space="preserve">Team </w:t>
            </w:r>
            <w:proofErr w:type="spellStart"/>
            <w:r w:rsidRPr="0029772E">
              <w:rPr>
                <w:sz w:val="22"/>
                <w:lang w:val="fr-FR" w:eastAsia="en-GB"/>
              </w:rPr>
              <w:t>Hamrouch</w:t>
            </w:r>
            <w:proofErr w:type="spellEnd"/>
            <w:r w:rsidRPr="0029772E">
              <w:rPr>
                <w:sz w:val="22"/>
                <w:lang w:val="fr-FR" w:eastAsia="en-GB"/>
              </w:rPr>
              <w:t xml:space="preserve"> Hammoudi</w:t>
            </w:r>
          </w:p>
        </w:tc>
        <w:tc>
          <w:tcPr>
            <w:tcW w:w="901" w:type="pct"/>
            <w:gridSpan w:val="2"/>
            <w:vMerge/>
          </w:tcPr>
          <w:p w14:paraId="57950E76" w14:textId="77777777" w:rsidR="0029772E" w:rsidRPr="0029772E" w:rsidRDefault="0029772E" w:rsidP="0029772E">
            <w:pPr>
              <w:spacing w:before="0" w:after="0"/>
              <w:rPr>
                <w:sz w:val="22"/>
                <w:lang w:val="fr-FR" w:eastAsia="en-GB"/>
              </w:rPr>
            </w:pPr>
          </w:p>
        </w:tc>
      </w:tr>
      <w:tr w:rsidR="0029772E" w:rsidRPr="0029772E" w14:paraId="51625373" w14:textId="77777777" w:rsidTr="0029772E">
        <w:trPr>
          <w:trHeight w:val="358"/>
          <w:jc w:val="center"/>
        </w:trPr>
        <w:tc>
          <w:tcPr>
            <w:tcW w:w="1280" w:type="pct"/>
          </w:tcPr>
          <w:p w14:paraId="42C6E9A5" w14:textId="77777777" w:rsidR="0029772E" w:rsidRPr="0029772E" w:rsidRDefault="0029772E" w:rsidP="0029772E">
            <w:pPr>
              <w:spacing w:before="0" w:after="0"/>
              <w:rPr>
                <w:sz w:val="22"/>
                <w:lang w:val="fr-FR" w:eastAsia="en-GB"/>
              </w:rPr>
            </w:pPr>
            <w:r w:rsidRPr="0029772E">
              <w:rPr>
                <w:sz w:val="22"/>
                <w:lang w:val="fr-FR" w:eastAsia="en-GB"/>
              </w:rPr>
              <w:t>25</w:t>
            </w:r>
          </w:p>
        </w:tc>
        <w:tc>
          <w:tcPr>
            <w:tcW w:w="758" w:type="pct"/>
          </w:tcPr>
          <w:p w14:paraId="63FE3748" w14:textId="77777777" w:rsidR="0029772E" w:rsidRPr="0029772E" w:rsidRDefault="0029772E" w:rsidP="0029772E">
            <w:pPr>
              <w:spacing w:before="0" w:after="0"/>
              <w:rPr>
                <w:sz w:val="22"/>
                <w:lang w:val="fr-FR" w:eastAsia="en-GB"/>
              </w:rPr>
            </w:pPr>
            <w:r w:rsidRPr="0029772E">
              <w:rPr>
                <w:sz w:val="22"/>
                <w:lang w:val="fr-FR" w:eastAsia="en-GB"/>
              </w:rPr>
              <w:t>NRBBO</w:t>
            </w:r>
          </w:p>
        </w:tc>
        <w:tc>
          <w:tcPr>
            <w:tcW w:w="2061" w:type="pct"/>
            <w:gridSpan w:val="2"/>
          </w:tcPr>
          <w:p w14:paraId="2A9BA4EB" w14:textId="77777777" w:rsidR="0029772E" w:rsidRPr="0029772E" w:rsidRDefault="0029772E" w:rsidP="0029772E">
            <w:pPr>
              <w:spacing w:before="0" w:after="0"/>
              <w:rPr>
                <w:sz w:val="22"/>
                <w:lang w:val="fr-FR" w:eastAsia="en-GB"/>
              </w:rPr>
            </w:pPr>
            <w:r w:rsidRPr="0029772E">
              <w:rPr>
                <w:sz w:val="22"/>
                <w:lang w:val="fr-FR" w:eastAsia="en-GB"/>
              </w:rPr>
              <w:t>Team Najm Beni Oulbane</w:t>
            </w:r>
          </w:p>
        </w:tc>
        <w:tc>
          <w:tcPr>
            <w:tcW w:w="901" w:type="pct"/>
            <w:gridSpan w:val="2"/>
            <w:vMerge/>
          </w:tcPr>
          <w:p w14:paraId="30128418" w14:textId="77777777" w:rsidR="0029772E" w:rsidRPr="0029772E" w:rsidRDefault="0029772E" w:rsidP="0029772E">
            <w:pPr>
              <w:spacing w:before="0" w:after="0"/>
              <w:rPr>
                <w:sz w:val="22"/>
                <w:lang w:val="fr-FR" w:eastAsia="en-GB"/>
              </w:rPr>
            </w:pPr>
          </w:p>
        </w:tc>
      </w:tr>
      <w:tr w:rsidR="0029772E" w:rsidRPr="0029772E" w14:paraId="5F1B463F" w14:textId="77777777" w:rsidTr="0029772E">
        <w:trPr>
          <w:trHeight w:val="351"/>
          <w:jc w:val="center"/>
        </w:trPr>
        <w:tc>
          <w:tcPr>
            <w:tcW w:w="1280" w:type="pct"/>
          </w:tcPr>
          <w:p w14:paraId="44284E99" w14:textId="77777777" w:rsidR="0029772E" w:rsidRPr="0029772E" w:rsidRDefault="0029772E" w:rsidP="0029772E">
            <w:pPr>
              <w:spacing w:before="0" w:after="0"/>
              <w:rPr>
                <w:sz w:val="22"/>
                <w:lang w:val="fr-FR" w:eastAsia="en-GB"/>
              </w:rPr>
            </w:pPr>
            <w:r w:rsidRPr="0029772E">
              <w:rPr>
                <w:sz w:val="22"/>
                <w:lang w:val="fr-FR" w:eastAsia="en-GB"/>
              </w:rPr>
              <w:t>26</w:t>
            </w:r>
          </w:p>
        </w:tc>
        <w:tc>
          <w:tcPr>
            <w:tcW w:w="758" w:type="pct"/>
          </w:tcPr>
          <w:p w14:paraId="595C2C08" w14:textId="77777777" w:rsidR="0029772E" w:rsidRPr="0029772E" w:rsidRDefault="0029772E" w:rsidP="0029772E">
            <w:pPr>
              <w:spacing w:before="0" w:after="0"/>
              <w:rPr>
                <w:sz w:val="22"/>
                <w:lang w:val="fr-FR" w:eastAsia="en-GB"/>
              </w:rPr>
            </w:pPr>
            <w:r w:rsidRPr="0029772E">
              <w:rPr>
                <w:sz w:val="22"/>
                <w:lang w:val="fr-FR" w:eastAsia="en-GB"/>
              </w:rPr>
              <w:t>WARD</w:t>
            </w:r>
          </w:p>
        </w:tc>
        <w:tc>
          <w:tcPr>
            <w:tcW w:w="2061" w:type="pct"/>
            <w:gridSpan w:val="2"/>
          </w:tcPr>
          <w:p w14:paraId="401210B0" w14:textId="77777777" w:rsidR="0029772E" w:rsidRPr="0029772E" w:rsidRDefault="0029772E" w:rsidP="0029772E">
            <w:pPr>
              <w:spacing w:before="0" w:after="0"/>
              <w:rPr>
                <w:sz w:val="22"/>
                <w:lang w:val="fr-FR" w:eastAsia="en-GB"/>
              </w:rPr>
            </w:pPr>
            <w:r w:rsidRPr="0029772E">
              <w:rPr>
                <w:sz w:val="22"/>
                <w:lang w:val="fr-FR" w:eastAsia="en-GB"/>
              </w:rPr>
              <w:t>Team Widad Ramadan Jamal</w:t>
            </w:r>
          </w:p>
        </w:tc>
        <w:tc>
          <w:tcPr>
            <w:tcW w:w="901" w:type="pct"/>
            <w:gridSpan w:val="2"/>
            <w:vMerge/>
          </w:tcPr>
          <w:p w14:paraId="10170B5A" w14:textId="77777777" w:rsidR="0029772E" w:rsidRPr="0029772E" w:rsidRDefault="0029772E" w:rsidP="0029772E">
            <w:pPr>
              <w:spacing w:before="0" w:after="0"/>
              <w:rPr>
                <w:sz w:val="22"/>
                <w:lang w:val="fr-FR" w:eastAsia="en-GB"/>
              </w:rPr>
            </w:pPr>
          </w:p>
        </w:tc>
      </w:tr>
      <w:tr w:rsidR="0029772E" w:rsidRPr="0029772E" w14:paraId="4A83A345" w14:textId="77777777" w:rsidTr="0029772E">
        <w:trPr>
          <w:gridAfter w:val="1"/>
          <w:wAfter w:w="6" w:type="pct"/>
          <w:trHeight w:val="434"/>
          <w:jc w:val="center"/>
        </w:trPr>
        <w:tc>
          <w:tcPr>
            <w:tcW w:w="1280" w:type="pct"/>
          </w:tcPr>
          <w:p w14:paraId="3462D4D3" w14:textId="77777777" w:rsidR="0029772E" w:rsidRPr="0029772E" w:rsidRDefault="0029772E" w:rsidP="0029772E">
            <w:pPr>
              <w:spacing w:before="0" w:after="0"/>
              <w:rPr>
                <w:sz w:val="22"/>
                <w:rtl/>
                <w:lang w:val="en-GB" w:eastAsia="en-GB" w:bidi="ar-DZ"/>
              </w:rPr>
            </w:pPr>
            <w:r w:rsidRPr="0029772E">
              <w:rPr>
                <w:sz w:val="22"/>
                <w:rtl/>
                <w:lang w:val="en-GB" w:eastAsia="en-GB"/>
              </w:rPr>
              <w:t>98</w:t>
            </w:r>
          </w:p>
        </w:tc>
        <w:tc>
          <w:tcPr>
            <w:tcW w:w="2812" w:type="pct"/>
            <w:gridSpan w:val="2"/>
          </w:tcPr>
          <w:p w14:paraId="4E8B78BF" w14:textId="77777777" w:rsidR="0029772E" w:rsidRPr="0029772E" w:rsidRDefault="0029772E" w:rsidP="0029772E">
            <w:pPr>
              <w:spacing w:before="0" w:after="0"/>
              <w:rPr>
                <w:sz w:val="22"/>
                <w:rtl/>
                <w:lang w:val="en-GB" w:eastAsia="en-GB" w:bidi="ar-DZ"/>
              </w:rPr>
            </w:pPr>
          </w:p>
        </w:tc>
        <w:tc>
          <w:tcPr>
            <w:tcW w:w="902" w:type="pct"/>
            <w:gridSpan w:val="2"/>
          </w:tcPr>
          <w:p w14:paraId="57A405E9" w14:textId="77777777" w:rsidR="0029772E" w:rsidRPr="0029772E" w:rsidRDefault="0029772E" w:rsidP="0029772E">
            <w:pPr>
              <w:spacing w:before="0" w:after="0"/>
              <w:rPr>
                <w:sz w:val="22"/>
                <w:rtl/>
                <w:lang w:val="en-GB" w:eastAsia="en-GB" w:bidi="ar-DZ"/>
              </w:rPr>
            </w:pPr>
            <w:r w:rsidRPr="0029772E">
              <w:rPr>
                <w:sz w:val="22"/>
                <w:lang w:val="fr-FR" w:eastAsia="en-GB"/>
              </w:rPr>
              <w:t>Total</w:t>
            </w:r>
          </w:p>
        </w:tc>
      </w:tr>
    </w:tbl>
    <w:p w14:paraId="32A1931E" w14:textId="2CE09387" w:rsidR="0029772E" w:rsidRPr="0029772E" w:rsidRDefault="0029772E" w:rsidP="0029772E">
      <w:pPr>
        <w:spacing w:before="240" w:after="240"/>
        <w:rPr>
          <w:lang w:eastAsia="en-GB"/>
        </w:rPr>
      </w:pPr>
      <w:r w:rsidRPr="0029772E">
        <w:rPr>
          <w:b/>
          <w:bCs/>
          <w:lang w:eastAsia="en-GB"/>
        </w:rPr>
        <w:t>characteristics of the sample</w:t>
      </w:r>
      <w:r w:rsidRPr="0029772E">
        <w:rPr>
          <w:lang w:eastAsia="en-GB"/>
        </w:rPr>
        <w:t>: The results are shown in the following table:</w:t>
      </w:r>
    </w:p>
    <w:p w14:paraId="7B95AC54" w14:textId="77777777" w:rsidR="0029772E" w:rsidRPr="0029772E" w:rsidRDefault="0029772E" w:rsidP="0029772E">
      <w:pPr>
        <w:spacing w:before="240" w:after="240"/>
        <w:jc w:val="center"/>
        <w:rPr>
          <w:b/>
          <w:bCs/>
          <w:sz w:val="18"/>
          <w:szCs w:val="18"/>
          <w:rtl/>
          <w:lang w:val="en-GB" w:eastAsia="en-GB"/>
        </w:rPr>
      </w:pPr>
      <w:r w:rsidRPr="0029772E">
        <w:rPr>
          <w:b/>
          <w:bCs/>
          <w:sz w:val="18"/>
          <w:szCs w:val="18"/>
          <w:lang w:eastAsia="en-GB"/>
        </w:rPr>
        <w:t>Table No. (</w:t>
      </w:r>
      <w:r w:rsidRPr="0029772E">
        <w:rPr>
          <w:b/>
          <w:bCs/>
          <w:sz w:val="18"/>
          <w:szCs w:val="18"/>
          <w:rtl/>
          <w:lang w:val="en-GB" w:eastAsia="en-GB"/>
        </w:rPr>
        <w:t>02</w:t>
      </w:r>
      <w:r w:rsidRPr="0029772E">
        <w:rPr>
          <w:b/>
          <w:bCs/>
          <w:sz w:val="18"/>
          <w:szCs w:val="18"/>
          <w:lang w:eastAsia="en-GB"/>
        </w:rPr>
        <w:t>) shows the characteristics of the research sample.</w:t>
      </w:r>
    </w:p>
    <w:tbl>
      <w:tblPr>
        <w:bidiVisual/>
        <w:tblW w:w="5000"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
        <w:gridCol w:w="865"/>
        <w:gridCol w:w="949"/>
        <w:gridCol w:w="807"/>
        <w:gridCol w:w="704"/>
        <w:gridCol w:w="601"/>
        <w:gridCol w:w="915"/>
        <w:gridCol w:w="891"/>
        <w:gridCol w:w="807"/>
        <w:gridCol w:w="632"/>
        <w:gridCol w:w="704"/>
        <w:gridCol w:w="750"/>
      </w:tblGrid>
      <w:tr w:rsidR="0029772E" w:rsidRPr="0029772E" w14:paraId="14B12F91" w14:textId="77777777" w:rsidTr="0029772E">
        <w:trPr>
          <w:trHeight w:val="450"/>
          <w:jc w:val="center"/>
        </w:trPr>
        <w:tc>
          <w:tcPr>
            <w:tcW w:w="232" w:type="pct"/>
            <w:vMerge w:val="restart"/>
            <w:shd w:val="clear" w:color="auto" w:fill="D9D9D9" w:themeFill="background1" w:themeFillShade="D9"/>
            <w:noWrap/>
            <w:textDirection w:val="tbRl"/>
            <w:hideMark/>
          </w:tcPr>
          <w:p w14:paraId="380108D4" w14:textId="77777777" w:rsidR="0029772E" w:rsidRPr="0029772E" w:rsidRDefault="0029772E" w:rsidP="0029772E">
            <w:pPr>
              <w:spacing w:before="0" w:after="0"/>
              <w:rPr>
                <w:lang w:val="fr-FR" w:eastAsia="en-GB"/>
              </w:rPr>
            </w:pPr>
            <w:proofErr w:type="spellStart"/>
            <w:r w:rsidRPr="0029772E">
              <w:rPr>
                <w:lang w:val="fr-FR" w:eastAsia="en-GB"/>
              </w:rPr>
              <w:t>Category</w:t>
            </w:r>
            <w:proofErr w:type="spellEnd"/>
          </w:p>
          <w:p w14:paraId="1ABC7FAA" w14:textId="77777777" w:rsidR="0029772E" w:rsidRPr="0029772E" w:rsidRDefault="0029772E" w:rsidP="0029772E">
            <w:pPr>
              <w:spacing w:before="0" w:after="0"/>
              <w:rPr>
                <w:lang w:val="fr-FR" w:eastAsia="en-GB"/>
              </w:rPr>
            </w:pPr>
          </w:p>
        </w:tc>
        <w:tc>
          <w:tcPr>
            <w:tcW w:w="496" w:type="pct"/>
            <w:vMerge w:val="restart"/>
            <w:shd w:val="clear" w:color="auto" w:fill="D9D9D9" w:themeFill="background1" w:themeFillShade="D9"/>
            <w:vAlign w:val="center"/>
            <w:hideMark/>
          </w:tcPr>
          <w:p w14:paraId="4C7A5DA5" w14:textId="77777777" w:rsidR="0029772E" w:rsidRPr="0029772E" w:rsidRDefault="0029772E" w:rsidP="0029772E">
            <w:pPr>
              <w:spacing w:before="0" w:after="0"/>
              <w:rPr>
                <w:lang w:val="fr-FR" w:eastAsia="en-GB"/>
              </w:rPr>
            </w:pPr>
            <w:r w:rsidRPr="0029772E">
              <w:rPr>
                <w:lang w:val="fr-FR" w:eastAsia="en-GB"/>
              </w:rPr>
              <w:t xml:space="preserve">Number of training </w:t>
            </w:r>
            <w:proofErr w:type="spellStart"/>
            <w:r w:rsidRPr="0029772E">
              <w:rPr>
                <w:lang w:val="fr-FR" w:eastAsia="en-GB"/>
              </w:rPr>
              <w:t>days</w:t>
            </w:r>
            <w:proofErr w:type="spellEnd"/>
          </w:p>
        </w:tc>
        <w:tc>
          <w:tcPr>
            <w:tcW w:w="355" w:type="pct"/>
            <w:vMerge w:val="restart"/>
            <w:shd w:val="clear" w:color="auto" w:fill="D9D9D9" w:themeFill="background1" w:themeFillShade="D9"/>
            <w:noWrap/>
            <w:vAlign w:val="center"/>
            <w:hideMark/>
          </w:tcPr>
          <w:p w14:paraId="0D676853" w14:textId="77777777" w:rsidR="0029772E" w:rsidRPr="0029772E" w:rsidRDefault="0029772E" w:rsidP="0029772E">
            <w:pPr>
              <w:spacing w:before="0" w:after="0"/>
              <w:rPr>
                <w:lang w:val="fr-FR" w:eastAsia="en-GB"/>
              </w:rPr>
            </w:pPr>
            <w:r w:rsidRPr="0029772E">
              <w:rPr>
                <w:lang w:val="fr-FR" w:eastAsia="en-GB"/>
              </w:rPr>
              <w:t>The team</w:t>
            </w:r>
          </w:p>
        </w:tc>
        <w:tc>
          <w:tcPr>
            <w:tcW w:w="496" w:type="pct"/>
            <w:vMerge w:val="restart"/>
            <w:shd w:val="clear" w:color="auto" w:fill="D9D9D9" w:themeFill="background1" w:themeFillShade="D9"/>
            <w:noWrap/>
            <w:vAlign w:val="center"/>
            <w:hideMark/>
          </w:tcPr>
          <w:p w14:paraId="5319E269" w14:textId="77777777" w:rsidR="0029772E" w:rsidRPr="0029772E" w:rsidRDefault="0029772E" w:rsidP="0029772E">
            <w:pPr>
              <w:spacing w:before="0" w:after="0"/>
              <w:rPr>
                <w:lang w:val="fr-FR" w:eastAsia="en-GB"/>
              </w:rPr>
            </w:pPr>
            <w:proofErr w:type="spellStart"/>
            <w:proofErr w:type="gramStart"/>
            <w:r w:rsidRPr="0029772E">
              <w:rPr>
                <w:lang w:val="fr-FR" w:eastAsia="en-GB"/>
              </w:rPr>
              <w:t>numbre</w:t>
            </w:r>
            <w:proofErr w:type="spellEnd"/>
            <w:proofErr w:type="gramEnd"/>
          </w:p>
        </w:tc>
        <w:tc>
          <w:tcPr>
            <w:tcW w:w="738" w:type="pct"/>
            <w:gridSpan w:val="2"/>
            <w:shd w:val="clear" w:color="auto" w:fill="D9D9D9" w:themeFill="background1" w:themeFillShade="D9"/>
            <w:noWrap/>
            <w:hideMark/>
          </w:tcPr>
          <w:p w14:paraId="230FC112" w14:textId="77777777" w:rsidR="0029772E" w:rsidRPr="0029772E" w:rsidRDefault="0029772E" w:rsidP="0029772E">
            <w:pPr>
              <w:spacing w:before="0" w:after="0"/>
              <w:rPr>
                <w:lang w:eastAsia="en-GB"/>
              </w:rPr>
            </w:pPr>
            <w:r w:rsidRPr="0029772E">
              <w:rPr>
                <w:lang w:eastAsia="en-GB"/>
              </w:rPr>
              <w:t>Age (years)</w:t>
            </w:r>
          </w:p>
        </w:tc>
        <w:tc>
          <w:tcPr>
            <w:tcW w:w="851" w:type="pct"/>
            <w:gridSpan w:val="2"/>
            <w:shd w:val="clear" w:color="auto" w:fill="D9D9D9" w:themeFill="background1" w:themeFillShade="D9"/>
            <w:noWrap/>
            <w:hideMark/>
          </w:tcPr>
          <w:p w14:paraId="2E6E8ABC" w14:textId="77777777" w:rsidR="0029772E" w:rsidRPr="0029772E" w:rsidRDefault="0029772E" w:rsidP="0029772E">
            <w:pPr>
              <w:spacing w:before="0" w:after="0"/>
              <w:rPr>
                <w:lang w:eastAsia="en-GB"/>
              </w:rPr>
            </w:pPr>
            <w:r w:rsidRPr="0029772E">
              <w:rPr>
                <w:lang w:eastAsia="en-GB"/>
              </w:rPr>
              <w:t>Training age (years)</w:t>
            </w:r>
          </w:p>
        </w:tc>
        <w:tc>
          <w:tcPr>
            <w:tcW w:w="927" w:type="pct"/>
            <w:gridSpan w:val="2"/>
            <w:shd w:val="clear" w:color="auto" w:fill="D9D9D9" w:themeFill="background1" w:themeFillShade="D9"/>
            <w:noWrap/>
            <w:hideMark/>
          </w:tcPr>
          <w:p w14:paraId="61CD14CD" w14:textId="77777777" w:rsidR="0029772E" w:rsidRPr="0029772E" w:rsidRDefault="0029772E" w:rsidP="0029772E">
            <w:pPr>
              <w:spacing w:before="0" w:after="0"/>
              <w:rPr>
                <w:lang w:val="fr-FR" w:eastAsia="en-GB"/>
              </w:rPr>
            </w:pPr>
            <w:r w:rsidRPr="0029772E">
              <w:rPr>
                <w:lang w:val="fr-FR" w:eastAsia="en-GB"/>
              </w:rPr>
              <w:t>Height (cm)</w:t>
            </w:r>
          </w:p>
        </w:tc>
        <w:tc>
          <w:tcPr>
            <w:tcW w:w="906" w:type="pct"/>
            <w:gridSpan w:val="2"/>
            <w:shd w:val="clear" w:color="auto" w:fill="D9D9D9" w:themeFill="background1" w:themeFillShade="D9"/>
            <w:noWrap/>
            <w:hideMark/>
          </w:tcPr>
          <w:p w14:paraId="13A3F9C1" w14:textId="77777777" w:rsidR="0029772E" w:rsidRPr="0029772E" w:rsidRDefault="0029772E" w:rsidP="0029772E">
            <w:pPr>
              <w:spacing w:before="0" w:after="0"/>
              <w:rPr>
                <w:lang w:val="fr-FR" w:eastAsia="en-GB"/>
              </w:rPr>
            </w:pPr>
            <w:r w:rsidRPr="0029772E">
              <w:rPr>
                <w:lang w:val="fr-FR" w:eastAsia="en-GB"/>
              </w:rPr>
              <w:t>Weight (kg)</w:t>
            </w:r>
          </w:p>
        </w:tc>
      </w:tr>
      <w:tr w:rsidR="0029772E" w:rsidRPr="0029772E" w14:paraId="1C769C46" w14:textId="77777777" w:rsidTr="0029772E">
        <w:trPr>
          <w:trHeight w:val="675"/>
          <w:jc w:val="center"/>
        </w:trPr>
        <w:tc>
          <w:tcPr>
            <w:tcW w:w="232" w:type="pct"/>
            <w:vMerge/>
            <w:shd w:val="clear" w:color="auto" w:fill="D9D9D9" w:themeFill="background1" w:themeFillShade="D9"/>
            <w:hideMark/>
          </w:tcPr>
          <w:p w14:paraId="6C7A87F8" w14:textId="77777777" w:rsidR="0029772E" w:rsidRPr="0029772E" w:rsidRDefault="0029772E" w:rsidP="0029772E">
            <w:pPr>
              <w:spacing w:before="0" w:after="0"/>
              <w:rPr>
                <w:b/>
                <w:bCs/>
                <w:lang w:val="fr-FR" w:eastAsia="en-GB"/>
              </w:rPr>
            </w:pPr>
          </w:p>
        </w:tc>
        <w:tc>
          <w:tcPr>
            <w:tcW w:w="496" w:type="pct"/>
            <w:vMerge/>
            <w:shd w:val="clear" w:color="auto" w:fill="D9D9D9" w:themeFill="background1" w:themeFillShade="D9"/>
            <w:vAlign w:val="center"/>
            <w:hideMark/>
          </w:tcPr>
          <w:p w14:paraId="33BF1B12" w14:textId="77777777" w:rsidR="0029772E" w:rsidRPr="0029772E" w:rsidRDefault="0029772E" w:rsidP="0029772E">
            <w:pPr>
              <w:spacing w:before="0" w:after="0"/>
              <w:rPr>
                <w:b/>
                <w:bCs/>
                <w:lang w:val="fr-FR" w:eastAsia="en-GB"/>
              </w:rPr>
            </w:pPr>
          </w:p>
        </w:tc>
        <w:tc>
          <w:tcPr>
            <w:tcW w:w="355" w:type="pct"/>
            <w:vMerge/>
            <w:shd w:val="clear" w:color="auto" w:fill="D9D9D9" w:themeFill="background1" w:themeFillShade="D9"/>
            <w:vAlign w:val="center"/>
            <w:hideMark/>
          </w:tcPr>
          <w:p w14:paraId="457E639F" w14:textId="77777777" w:rsidR="0029772E" w:rsidRPr="0029772E" w:rsidRDefault="0029772E" w:rsidP="0029772E">
            <w:pPr>
              <w:spacing w:before="0" w:after="0"/>
              <w:rPr>
                <w:b/>
                <w:bCs/>
                <w:lang w:val="fr-FR" w:eastAsia="en-GB"/>
              </w:rPr>
            </w:pPr>
          </w:p>
        </w:tc>
        <w:tc>
          <w:tcPr>
            <w:tcW w:w="496" w:type="pct"/>
            <w:vMerge/>
            <w:shd w:val="clear" w:color="auto" w:fill="D9D9D9" w:themeFill="background1" w:themeFillShade="D9"/>
            <w:vAlign w:val="center"/>
            <w:hideMark/>
          </w:tcPr>
          <w:p w14:paraId="1CC09BB0" w14:textId="77777777" w:rsidR="0029772E" w:rsidRPr="0029772E" w:rsidRDefault="0029772E" w:rsidP="0029772E">
            <w:pPr>
              <w:spacing w:before="0" w:after="0"/>
              <w:rPr>
                <w:b/>
                <w:bCs/>
                <w:lang w:val="fr-FR" w:eastAsia="en-GB"/>
              </w:rPr>
            </w:pPr>
          </w:p>
        </w:tc>
        <w:tc>
          <w:tcPr>
            <w:tcW w:w="313" w:type="pct"/>
            <w:shd w:val="clear" w:color="auto" w:fill="D9D9D9" w:themeFill="background1" w:themeFillShade="D9"/>
            <w:vAlign w:val="center"/>
            <w:hideMark/>
          </w:tcPr>
          <w:p w14:paraId="24216902" w14:textId="77777777" w:rsidR="0029772E" w:rsidRPr="0029772E" w:rsidRDefault="0029772E" w:rsidP="0029772E">
            <w:pPr>
              <w:spacing w:before="0" w:after="0"/>
              <w:rPr>
                <w:b/>
                <w:bCs/>
                <w:lang w:val="fr-FR" w:eastAsia="en-GB"/>
              </w:rPr>
            </w:pPr>
            <w:r w:rsidRPr="0029772E">
              <w:rPr>
                <w:b/>
                <w:bCs/>
                <w:noProof/>
                <w:lang w:val="fr-FR" w:eastAsia="en-GB"/>
              </w:rPr>
              <mc:AlternateContent>
                <mc:Choice Requires="wps">
                  <w:drawing>
                    <wp:inline distT="0" distB="0" distL="0" distR="0" wp14:anchorId="582A8677" wp14:editId="72756F33">
                      <wp:extent cx="304800" cy="304800"/>
                      <wp:effectExtent l="0" t="4445" r="2540" b="0"/>
                      <wp:docPr id="2" name="Rectangle 2"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1D806" id="Rectangle 2" o:spid="_x0000_s1026" alt="data:image/gif;base64,R0lGODlhAQABAIAAAP///w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C642CD" w14:textId="77777777" w:rsidR="0029772E" w:rsidRPr="0029772E" w:rsidRDefault="0029772E" w:rsidP="0029772E">
            <w:pPr>
              <w:spacing w:before="0" w:after="0"/>
              <w:rPr>
                <w:b/>
                <w:bCs/>
                <w:lang w:val="fr-FR" w:eastAsia="en-GB"/>
              </w:rPr>
            </w:pPr>
          </w:p>
        </w:tc>
        <w:tc>
          <w:tcPr>
            <w:tcW w:w="426" w:type="pct"/>
            <w:shd w:val="clear" w:color="auto" w:fill="D9D9D9" w:themeFill="background1" w:themeFillShade="D9"/>
            <w:vAlign w:val="center"/>
            <w:hideMark/>
          </w:tcPr>
          <w:p w14:paraId="40FD7A7B" w14:textId="77777777" w:rsidR="0029772E" w:rsidRPr="0029772E" w:rsidRDefault="0029772E" w:rsidP="0029772E">
            <w:pPr>
              <w:spacing w:before="0" w:after="0"/>
              <w:rPr>
                <w:b/>
                <w:bCs/>
                <w:lang w:val="fr-FR" w:eastAsia="en-GB"/>
              </w:rPr>
            </w:pPr>
            <w:r w:rsidRPr="0029772E">
              <w:rPr>
                <w:b/>
                <w:bCs/>
                <w:lang w:val="fr-FR" w:eastAsia="en-GB"/>
              </w:rPr>
              <w:t>S</w:t>
            </w:r>
          </w:p>
        </w:tc>
        <w:tc>
          <w:tcPr>
            <w:tcW w:w="431" w:type="pct"/>
            <w:shd w:val="clear" w:color="auto" w:fill="D9D9D9" w:themeFill="background1" w:themeFillShade="D9"/>
            <w:vAlign w:val="center"/>
            <w:hideMark/>
          </w:tcPr>
          <w:p w14:paraId="57508983" w14:textId="77777777" w:rsidR="0029772E" w:rsidRPr="0029772E" w:rsidRDefault="0029772E" w:rsidP="0029772E">
            <w:pPr>
              <w:spacing w:before="0" w:after="0"/>
              <w:rPr>
                <w:b/>
                <w:bCs/>
                <w:lang w:val="fr-FR" w:eastAsia="en-GB"/>
              </w:rPr>
            </w:pPr>
            <w:r w:rsidRPr="0029772E">
              <w:rPr>
                <w:b/>
                <w:bCs/>
                <w:lang w:val="fr-FR" w:eastAsia="en-GB"/>
              </w:rPr>
              <w:t>X</w:t>
            </w:r>
          </w:p>
        </w:tc>
        <w:tc>
          <w:tcPr>
            <w:tcW w:w="420" w:type="pct"/>
            <w:shd w:val="clear" w:color="auto" w:fill="D9D9D9" w:themeFill="background1" w:themeFillShade="D9"/>
            <w:vAlign w:val="center"/>
            <w:hideMark/>
          </w:tcPr>
          <w:p w14:paraId="47B855B5" w14:textId="77777777" w:rsidR="0029772E" w:rsidRPr="0029772E" w:rsidRDefault="0029772E" w:rsidP="0029772E">
            <w:pPr>
              <w:spacing w:before="0" w:after="0"/>
              <w:rPr>
                <w:b/>
                <w:bCs/>
                <w:lang w:val="fr-FR" w:eastAsia="en-GB"/>
              </w:rPr>
            </w:pPr>
            <w:r w:rsidRPr="0029772E">
              <w:rPr>
                <w:b/>
                <w:bCs/>
                <w:lang w:val="fr-FR" w:eastAsia="en-GB"/>
              </w:rPr>
              <w:t>S</w:t>
            </w:r>
          </w:p>
        </w:tc>
        <w:tc>
          <w:tcPr>
            <w:tcW w:w="501" w:type="pct"/>
            <w:shd w:val="clear" w:color="auto" w:fill="D9D9D9" w:themeFill="background1" w:themeFillShade="D9"/>
            <w:vAlign w:val="center"/>
            <w:hideMark/>
          </w:tcPr>
          <w:p w14:paraId="05BCE8E8" w14:textId="77777777" w:rsidR="0029772E" w:rsidRPr="0029772E" w:rsidRDefault="0029772E" w:rsidP="0029772E">
            <w:pPr>
              <w:spacing w:before="0" w:after="0"/>
              <w:rPr>
                <w:b/>
                <w:bCs/>
                <w:lang w:val="fr-FR" w:eastAsia="en-GB"/>
              </w:rPr>
            </w:pPr>
            <w:r w:rsidRPr="0029772E">
              <w:rPr>
                <w:b/>
                <w:bCs/>
                <w:lang w:val="fr-FR" w:eastAsia="en-GB"/>
              </w:rPr>
              <w:t>X</w:t>
            </w:r>
          </w:p>
        </w:tc>
        <w:tc>
          <w:tcPr>
            <w:tcW w:w="426" w:type="pct"/>
            <w:shd w:val="clear" w:color="auto" w:fill="D9D9D9" w:themeFill="background1" w:themeFillShade="D9"/>
            <w:vAlign w:val="center"/>
            <w:hideMark/>
          </w:tcPr>
          <w:p w14:paraId="3B3FD231" w14:textId="77777777" w:rsidR="0029772E" w:rsidRPr="0029772E" w:rsidRDefault="0029772E" w:rsidP="0029772E">
            <w:pPr>
              <w:spacing w:before="0" w:after="0"/>
              <w:rPr>
                <w:b/>
                <w:bCs/>
                <w:lang w:val="fr-FR" w:eastAsia="en-GB"/>
              </w:rPr>
            </w:pPr>
            <w:r w:rsidRPr="0029772E">
              <w:rPr>
                <w:b/>
                <w:bCs/>
                <w:lang w:val="fr-FR" w:eastAsia="en-GB"/>
              </w:rPr>
              <w:t>S</w:t>
            </w:r>
          </w:p>
        </w:tc>
        <w:tc>
          <w:tcPr>
            <w:tcW w:w="425" w:type="pct"/>
            <w:shd w:val="clear" w:color="auto" w:fill="D9D9D9" w:themeFill="background1" w:themeFillShade="D9"/>
            <w:vAlign w:val="center"/>
            <w:hideMark/>
          </w:tcPr>
          <w:p w14:paraId="1A6F6756" w14:textId="77777777" w:rsidR="0029772E" w:rsidRPr="0029772E" w:rsidRDefault="0029772E" w:rsidP="0029772E">
            <w:pPr>
              <w:spacing w:before="0" w:after="0"/>
              <w:rPr>
                <w:b/>
                <w:bCs/>
                <w:lang w:val="fr-FR" w:eastAsia="en-GB"/>
              </w:rPr>
            </w:pPr>
            <w:r w:rsidRPr="0029772E">
              <w:rPr>
                <w:b/>
                <w:bCs/>
                <w:lang w:val="fr-FR" w:eastAsia="en-GB"/>
              </w:rPr>
              <w:t>X</w:t>
            </w:r>
          </w:p>
        </w:tc>
        <w:tc>
          <w:tcPr>
            <w:tcW w:w="481" w:type="pct"/>
            <w:shd w:val="clear" w:color="auto" w:fill="D9D9D9" w:themeFill="background1" w:themeFillShade="D9"/>
            <w:vAlign w:val="center"/>
            <w:hideMark/>
          </w:tcPr>
          <w:p w14:paraId="3EDC174C" w14:textId="77777777" w:rsidR="0029772E" w:rsidRPr="0029772E" w:rsidRDefault="0029772E" w:rsidP="0029772E">
            <w:pPr>
              <w:spacing w:before="0" w:after="0"/>
              <w:rPr>
                <w:b/>
                <w:bCs/>
                <w:lang w:val="fr-FR" w:eastAsia="en-GB"/>
              </w:rPr>
            </w:pPr>
            <w:r w:rsidRPr="0029772E">
              <w:rPr>
                <w:b/>
                <w:bCs/>
                <w:lang w:val="fr-FR" w:eastAsia="en-GB"/>
              </w:rPr>
              <w:t>S</w:t>
            </w:r>
          </w:p>
        </w:tc>
      </w:tr>
      <w:tr w:rsidR="0029772E" w:rsidRPr="0029772E" w14:paraId="3A37FB62" w14:textId="77777777" w:rsidTr="0029772E">
        <w:trPr>
          <w:trHeight w:val="450"/>
          <w:jc w:val="center"/>
        </w:trPr>
        <w:tc>
          <w:tcPr>
            <w:tcW w:w="232" w:type="pct"/>
            <w:vMerge w:val="restart"/>
            <w:shd w:val="clear" w:color="auto" w:fill="F2F2F2" w:themeFill="background1" w:themeFillShade="F2"/>
            <w:noWrap/>
            <w:textDirection w:val="tbRl"/>
            <w:hideMark/>
          </w:tcPr>
          <w:p w14:paraId="0D55DEDB" w14:textId="77777777" w:rsidR="0029772E" w:rsidRPr="0029772E" w:rsidRDefault="0029772E" w:rsidP="0029772E">
            <w:pPr>
              <w:spacing w:before="0" w:after="0"/>
              <w:rPr>
                <w:lang w:val="fr-FR" w:eastAsia="en-GB"/>
              </w:rPr>
            </w:pPr>
            <w:r w:rsidRPr="0029772E">
              <w:rPr>
                <w:lang w:val="fr-FR" w:eastAsia="en-GB"/>
              </w:rPr>
              <w:t xml:space="preserve">Under 19 </w:t>
            </w:r>
            <w:proofErr w:type="spellStart"/>
            <w:r w:rsidRPr="0029772E">
              <w:rPr>
                <w:lang w:val="fr-FR" w:eastAsia="en-GB"/>
              </w:rPr>
              <w:t>years</w:t>
            </w:r>
            <w:proofErr w:type="spellEnd"/>
            <w:r w:rsidRPr="0029772E">
              <w:rPr>
                <w:lang w:val="fr-FR" w:eastAsia="en-GB"/>
              </w:rPr>
              <w:t xml:space="preserve"> </w:t>
            </w:r>
            <w:proofErr w:type="spellStart"/>
            <w:r w:rsidRPr="0029772E">
              <w:rPr>
                <w:lang w:val="fr-FR" w:eastAsia="en-GB"/>
              </w:rPr>
              <w:t>old</w:t>
            </w:r>
            <w:proofErr w:type="spellEnd"/>
          </w:p>
        </w:tc>
        <w:tc>
          <w:tcPr>
            <w:tcW w:w="496" w:type="pct"/>
            <w:vMerge w:val="restart"/>
            <w:noWrap/>
            <w:vAlign w:val="center"/>
            <w:hideMark/>
          </w:tcPr>
          <w:p w14:paraId="32533E97" w14:textId="77777777" w:rsidR="0029772E" w:rsidRPr="0029772E" w:rsidRDefault="0029772E" w:rsidP="0029772E">
            <w:pPr>
              <w:spacing w:before="0" w:after="0"/>
              <w:rPr>
                <w:b/>
                <w:bCs/>
                <w:lang w:val="fr-FR" w:eastAsia="en-GB"/>
              </w:rPr>
            </w:pPr>
            <w:r w:rsidRPr="0029772E">
              <w:rPr>
                <w:b/>
                <w:bCs/>
                <w:lang w:val="fr-FR" w:eastAsia="en-GB"/>
              </w:rPr>
              <w:t>3</w:t>
            </w:r>
          </w:p>
        </w:tc>
        <w:tc>
          <w:tcPr>
            <w:tcW w:w="355" w:type="pct"/>
            <w:noWrap/>
            <w:vAlign w:val="center"/>
            <w:hideMark/>
          </w:tcPr>
          <w:p w14:paraId="3E950830" w14:textId="77777777" w:rsidR="0029772E" w:rsidRPr="0029772E" w:rsidRDefault="0029772E" w:rsidP="0029772E">
            <w:pPr>
              <w:spacing w:before="0" w:after="0"/>
              <w:rPr>
                <w:b/>
                <w:bCs/>
                <w:lang w:val="fr-FR" w:eastAsia="en-GB"/>
              </w:rPr>
            </w:pPr>
            <w:r w:rsidRPr="0029772E">
              <w:rPr>
                <w:lang w:val="fr-FR" w:eastAsia="en-GB"/>
              </w:rPr>
              <w:t>CRMS</w:t>
            </w:r>
          </w:p>
        </w:tc>
        <w:tc>
          <w:tcPr>
            <w:tcW w:w="496" w:type="pct"/>
            <w:noWrap/>
            <w:vAlign w:val="center"/>
            <w:hideMark/>
          </w:tcPr>
          <w:p w14:paraId="7667F166" w14:textId="77777777" w:rsidR="0029772E" w:rsidRPr="0029772E" w:rsidRDefault="0029772E" w:rsidP="0029772E">
            <w:pPr>
              <w:spacing w:before="0" w:after="0"/>
              <w:rPr>
                <w:lang w:val="fr-FR" w:eastAsia="en-GB"/>
              </w:rPr>
            </w:pPr>
            <w:r w:rsidRPr="0029772E">
              <w:rPr>
                <w:lang w:val="fr-FR" w:eastAsia="en-GB"/>
              </w:rPr>
              <w:t>22</w:t>
            </w:r>
          </w:p>
        </w:tc>
        <w:tc>
          <w:tcPr>
            <w:tcW w:w="313" w:type="pct"/>
            <w:noWrap/>
            <w:vAlign w:val="center"/>
            <w:hideMark/>
          </w:tcPr>
          <w:p w14:paraId="0CA4DFB4" w14:textId="77777777" w:rsidR="0029772E" w:rsidRPr="0029772E" w:rsidRDefault="0029772E" w:rsidP="0029772E">
            <w:pPr>
              <w:spacing w:before="0" w:after="0"/>
              <w:rPr>
                <w:lang w:val="fr-FR" w:eastAsia="en-GB"/>
              </w:rPr>
            </w:pPr>
            <w:r w:rsidRPr="0029772E">
              <w:rPr>
                <w:lang w:val="fr-FR" w:eastAsia="en-GB"/>
              </w:rPr>
              <w:t>17,500</w:t>
            </w:r>
          </w:p>
        </w:tc>
        <w:tc>
          <w:tcPr>
            <w:tcW w:w="426" w:type="pct"/>
            <w:noWrap/>
            <w:vAlign w:val="center"/>
            <w:hideMark/>
          </w:tcPr>
          <w:p w14:paraId="2C26A36E" w14:textId="77777777" w:rsidR="0029772E" w:rsidRPr="0029772E" w:rsidRDefault="0029772E" w:rsidP="0029772E">
            <w:pPr>
              <w:spacing w:before="0" w:after="0"/>
              <w:rPr>
                <w:lang w:val="fr-FR" w:eastAsia="en-GB"/>
              </w:rPr>
            </w:pPr>
            <w:r w:rsidRPr="0029772E">
              <w:rPr>
                <w:lang w:val="fr-FR" w:eastAsia="en-GB"/>
              </w:rPr>
              <w:t>0,598</w:t>
            </w:r>
          </w:p>
        </w:tc>
        <w:tc>
          <w:tcPr>
            <w:tcW w:w="431" w:type="pct"/>
            <w:noWrap/>
            <w:vAlign w:val="center"/>
            <w:hideMark/>
          </w:tcPr>
          <w:p w14:paraId="61587EC9" w14:textId="77777777" w:rsidR="0029772E" w:rsidRPr="0029772E" w:rsidRDefault="0029772E" w:rsidP="0029772E">
            <w:pPr>
              <w:spacing w:before="0" w:after="0"/>
              <w:rPr>
                <w:lang w:val="fr-FR" w:eastAsia="en-GB"/>
              </w:rPr>
            </w:pPr>
            <w:r w:rsidRPr="0029772E">
              <w:rPr>
                <w:lang w:val="fr-FR" w:eastAsia="en-GB"/>
              </w:rPr>
              <w:t>2,955</w:t>
            </w:r>
          </w:p>
        </w:tc>
        <w:tc>
          <w:tcPr>
            <w:tcW w:w="420" w:type="pct"/>
            <w:noWrap/>
            <w:vAlign w:val="center"/>
            <w:hideMark/>
          </w:tcPr>
          <w:p w14:paraId="1B04DE55" w14:textId="77777777" w:rsidR="0029772E" w:rsidRPr="0029772E" w:rsidRDefault="0029772E" w:rsidP="0029772E">
            <w:pPr>
              <w:spacing w:before="0" w:after="0"/>
              <w:rPr>
                <w:lang w:val="fr-FR" w:eastAsia="en-GB"/>
              </w:rPr>
            </w:pPr>
            <w:r w:rsidRPr="0029772E">
              <w:rPr>
                <w:lang w:val="fr-FR" w:eastAsia="en-GB"/>
              </w:rPr>
              <w:t>2,104</w:t>
            </w:r>
          </w:p>
        </w:tc>
        <w:tc>
          <w:tcPr>
            <w:tcW w:w="501" w:type="pct"/>
            <w:noWrap/>
            <w:vAlign w:val="center"/>
            <w:hideMark/>
          </w:tcPr>
          <w:p w14:paraId="24D21947" w14:textId="77777777" w:rsidR="0029772E" w:rsidRPr="0029772E" w:rsidRDefault="0029772E" w:rsidP="0029772E">
            <w:pPr>
              <w:spacing w:before="0" w:after="0"/>
              <w:rPr>
                <w:lang w:val="fr-FR" w:eastAsia="en-GB"/>
              </w:rPr>
            </w:pPr>
            <w:r w:rsidRPr="0029772E">
              <w:rPr>
                <w:lang w:val="fr-FR" w:eastAsia="en-GB"/>
              </w:rPr>
              <w:t>172,227</w:t>
            </w:r>
          </w:p>
        </w:tc>
        <w:tc>
          <w:tcPr>
            <w:tcW w:w="426" w:type="pct"/>
            <w:noWrap/>
            <w:vAlign w:val="center"/>
            <w:hideMark/>
          </w:tcPr>
          <w:p w14:paraId="2B208DB0" w14:textId="77777777" w:rsidR="0029772E" w:rsidRPr="0029772E" w:rsidRDefault="0029772E" w:rsidP="0029772E">
            <w:pPr>
              <w:spacing w:before="0" w:after="0"/>
              <w:rPr>
                <w:lang w:val="fr-FR" w:eastAsia="en-GB"/>
              </w:rPr>
            </w:pPr>
            <w:r w:rsidRPr="0029772E">
              <w:rPr>
                <w:lang w:val="fr-FR" w:eastAsia="en-GB"/>
              </w:rPr>
              <w:t>3,816</w:t>
            </w:r>
          </w:p>
        </w:tc>
        <w:tc>
          <w:tcPr>
            <w:tcW w:w="425" w:type="pct"/>
            <w:noWrap/>
            <w:vAlign w:val="center"/>
            <w:hideMark/>
          </w:tcPr>
          <w:p w14:paraId="1AE86B10" w14:textId="77777777" w:rsidR="0029772E" w:rsidRPr="0029772E" w:rsidRDefault="0029772E" w:rsidP="0029772E">
            <w:pPr>
              <w:spacing w:before="0" w:after="0"/>
              <w:rPr>
                <w:lang w:val="fr-FR" w:eastAsia="en-GB"/>
              </w:rPr>
            </w:pPr>
            <w:r w:rsidRPr="0029772E">
              <w:rPr>
                <w:lang w:val="fr-FR" w:eastAsia="en-GB"/>
              </w:rPr>
              <w:t>63,596</w:t>
            </w:r>
          </w:p>
        </w:tc>
        <w:tc>
          <w:tcPr>
            <w:tcW w:w="481" w:type="pct"/>
            <w:noWrap/>
            <w:vAlign w:val="center"/>
            <w:hideMark/>
          </w:tcPr>
          <w:p w14:paraId="615FFB49" w14:textId="77777777" w:rsidR="0029772E" w:rsidRPr="0029772E" w:rsidRDefault="0029772E" w:rsidP="0029772E">
            <w:pPr>
              <w:spacing w:before="0" w:after="0"/>
              <w:rPr>
                <w:lang w:val="fr-FR" w:eastAsia="en-GB"/>
              </w:rPr>
            </w:pPr>
            <w:r w:rsidRPr="0029772E">
              <w:rPr>
                <w:lang w:val="fr-FR" w:eastAsia="en-GB"/>
              </w:rPr>
              <w:t>4,952</w:t>
            </w:r>
          </w:p>
        </w:tc>
      </w:tr>
      <w:tr w:rsidR="0029772E" w:rsidRPr="0029772E" w14:paraId="005103AF" w14:textId="77777777" w:rsidTr="0029772E">
        <w:trPr>
          <w:trHeight w:val="450"/>
          <w:jc w:val="center"/>
        </w:trPr>
        <w:tc>
          <w:tcPr>
            <w:tcW w:w="232" w:type="pct"/>
            <w:vMerge/>
            <w:shd w:val="clear" w:color="auto" w:fill="F2F2F2" w:themeFill="background1" w:themeFillShade="F2"/>
            <w:textDirection w:val="tbRl"/>
            <w:vAlign w:val="center"/>
            <w:hideMark/>
          </w:tcPr>
          <w:p w14:paraId="10B3AC9B" w14:textId="77777777" w:rsidR="0029772E" w:rsidRPr="0029772E" w:rsidRDefault="0029772E" w:rsidP="0029772E">
            <w:pPr>
              <w:spacing w:before="0" w:after="0"/>
              <w:rPr>
                <w:b/>
                <w:bCs/>
                <w:lang w:val="fr-FR" w:eastAsia="en-GB"/>
              </w:rPr>
            </w:pPr>
          </w:p>
        </w:tc>
        <w:tc>
          <w:tcPr>
            <w:tcW w:w="496" w:type="pct"/>
            <w:vMerge/>
            <w:vAlign w:val="center"/>
            <w:hideMark/>
          </w:tcPr>
          <w:p w14:paraId="57F16D28" w14:textId="77777777" w:rsidR="0029772E" w:rsidRPr="0029772E" w:rsidRDefault="0029772E" w:rsidP="0029772E">
            <w:pPr>
              <w:spacing w:before="0" w:after="0"/>
              <w:rPr>
                <w:b/>
                <w:bCs/>
                <w:lang w:val="fr-FR" w:eastAsia="en-GB"/>
              </w:rPr>
            </w:pPr>
          </w:p>
        </w:tc>
        <w:tc>
          <w:tcPr>
            <w:tcW w:w="355" w:type="pct"/>
            <w:noWrap/>
            <w:vAlign w:val="center"/>
            <w:hideMark/>
          </w:tcPr>
          <w:p w14:paraId="63F56FDF" w14:textId="77777777" w:rsidR="0029772E" w:rsidRPr="0029772E" w:rsidRDefault="0029772E" w:rsidP="0029772E">
            <w:pPr>
              <w:spacing w:before="0" w:after="0"/>
              <w:rPr>
                <w:b/>
                <w:bCs/>
                <w:lang w:val="fr-FR" w:eastAsia="en-GB"/>
              </w:rPr>
            </w:pPr>
            <w:r w:rsidRPr="0029772E">
              <w:rPr>
                <w:lang w:val="fr-FR" w:eastAsia="en-GB"/>
              </w:rPr>
              <w:t>CAHH</w:t>
            </w:r>
          </w:p>
        </w:tc>
        <w:tc>
          <w:tcPr>
            <w:tcW w:w="496" w:type="pct"/>
            <w:noWrap/>
            <w:vAlign w:val="center"/>
            <w:hideMark/>
          </w:tcPr>
          <w:p w14:paraId="59D19DC5" w14:textId="77777777" w:rsidR="0029772E" w:rsidRPr="0029772E" w:rsidRDefault="0029772E" w:rsidP="0029772E">
            <w:pPr>
              <w:spacing w:before="0" w:after="0"/>
              <w:rPr>
                <w:lang w:val="fr-FR" w:eastAsia="en-GB"/>
              </w:rPr>
            </w:pPr>
            <w:r w:rsidRPr="0029772E">
              <w:rPr>
                <w:lang w:val="fr-FR" w:eastAsia="en-GB"/>
              </w:rPr>
              <w:t>25</w:t>
            </w:r>
          </w:p>
        </w:tc>
        <w:tc>
          <w:tcPr>
            <w:tcW w:w="313" w:type="pct"/>
            <w:noWrap/>
            <w:vAlign w:val="center"/>
            <w:hideMark/>
          </w:tcPr>
          <w:p w14:paraId="599E6DA6" w14:textId="77777777" w:rsidR="0029772E" w:rsidRPr="0029772E" w:rsidRDefault="0029772E" w:rsidP="0029772E">
            <w:pPr>
              <w:spacing w:before="0" w:after="0"/>
              <w:rPr>
                <w:lang w:val="fr-FR" w:eastAsia="en-GB"/>
              </w:rPr>
            </w:pPr>
            <w:r w:rsidRPr="0029772E">
              <w:rPr>
                <w:lang w:val="fr-FR" w:eastAsia="en-GB"/>
              </w:rPr>
              <w:t>17,400</w:t>
            </w:r>
          </w:p>
        </w:tc>
        <w:tc>
          <w:tcPr>
            <w:tcW w:w="426" w:type="pct"/>
            <w:noWrap/>
            <w:vAlign w:val="center"/>
            <w:hideMark/>
          </w:tcPr>
          <w:p w14:paraId="2DE16667" w14:textId="77777777" w:rsidR="0029772E" w:rsidRPr="0029772E" w:rsidRDefault="0029772E" w:rsidP="0029772E">
            <w:pPr>
              <w:spacing w:before="0" w:after="0"/>
              <w:rPr>
                <w:lang w:val="fr-FR" w:eastAsia="en-GB"/>
              </w:rPr>
            </w:pPr>
            <w:r w:rsidRPr="0029772E">
              <w:rPr>
                <w:lang w:val="fr-FR" w:eastAsia="en-GB"/>
              </w:rPr>
              <w:t>0,500</w:t>
            </w:r>
          </w:p>
        </w:tc>
        <w:tc>
          <w:tcPr>
            <w:tcW w:w="431" w:type="pct"/>
            <w:noWrap/>
            <w:vAlign w:val="center"/>
            <w:hideMark/>
          </w:tcPr>
          <w:p w14:paraId="3B2242E1" w14:textId="77777777" w:rsidR="0029772E" w:rsidRPr="0029772E" w:rsidRDefault="0029772E" w:rsidP="0029772E">
            <w:pPr>
              <w:spacing w:before="0" w:after="0"/>
              <w:rPr>
                <w:lang w:val="fr-FR" w:eastAsia="en-GB"/>
              </w:rPr>
            </w:pPr>
            <w:r w:rsidRPr="0029772E">
              <w:rPr>
                <w:lang w:val="fr-FR" w:eastAsia="en-GB"/>
              </w:rPr>
              <w:t>3,560</w:t>
            </w:r>
          </w:p>
        </w:tc>
        <w:tc>
          <w:tcPr>
            <w:tcW w:w="420" w:type="pct"/>
            <w:noWrap/>
            <w:vAlign w:val="center"/>
            <w:hideMark/>
          </w:tcPr>
          <w:p w14:paraId="2C6C73D4" w14:textId="77777777" w:rsidR="0029772E" w:rsidRPr="0029772E" w:rsidRDefault="0029772E" w:rsidP="0029772E">
            <w:pPr>
              <w:spacing w:before="0" w:after="0"/>
              <w:rPr>
                <w:lang w:val="fr-FR" w:eastAsia="en-GB"/>
              </w:rPr>
            </w:pPr>
            <w:r w:rsidRPr="0029772E">
              <w:rPr>
                <w:lang w:val="fr-FR" w:eastAsia="en-GB"/>
              </w:rPr>
              <w:t>1,710</w:t>
            </w:r>
          </w:p>
        </w:tc>
        <w:tc>
          <w:tcPr>
            <w:tcW w:w="501" w:type="pct"/>
            <w:noWrap/>
            <w:vAlign w:val="center"/>
            <w:hideMark/>
          </w:tcPr>
          <w:p w14:paraId="57A4476F" w14:textId="77777777" w:rsidR="0029772E" w:rsidRPr="0029772E" w:rsidRDefault="0029772E" w:rsidP="0029772E">
            <w:pPr>
              <w:spacing w:before="0" w:after="0"/>
              <w:rPr>
                <w:lang w:val="fr-FR" w:eastAsia="en-GB"/>
              </w:rPr>
            </w:pPr>
            <w:r w:rsidRPr="0029772E">
              <w:rPr>
                <w:lang w:val="fr-FR" w:eastAsia="en-GB"/>
              </w:rPr>
              <w:t>175,920</w:t>
            </w:r>
          </w:p>
        </w:tc>
        <w:tc>
          <w:tcPr>
            <w:tcW w:w="426" w:type="pct"/>
            <w:noWrap/>
            <w:vAlign w:val="center"/>
            <w:hideMark/>
          </w:tcPr>
          <w:p w14:paraId="545548BC" w14:textId="77777777" w:rsidR="0029772E" w:rsidRPr="0029772E" w:rsidRDefault="0029772E" w:rsidP="0029772E">
            <w:pPr>
              <w:spacing w:before="0" w:after="0"/>
              <w:rPr>
                <w:lang w:val="fr-FR" w:eastAsia="en-GB"/>
              </w:rPr>
            </w:pPr>
            <w:r w:rsidRPr="0029772E">
              <w:rPr>
                <w:lang w:val="fr-FR" w:eastAsia="en-GB"/>
              </w:rPr>
              <w:t>3,685</w:t>
            </w:r>
          </w:p>
        </w:tc>
        <w:tc>
          <w:tcPr>
            <w:tcW w:w="425" w:type="pct"/>
            <w:noWrap/>
            <w:vAlign w:val="center"/>
            <w:hideMark/>
          </w:tcPr>
          <w:p w14:paraId="66D44536" w14:textId="77777777" w:rsidR="0029772E" w:rsidRPr="0029772E" w:rsidRDefault="0029772E" w:rsidP="0029772E">
            <w:pPr>
              <w:spacing w:before="0" w:after="0"/>
              <w:rPr>
                <w:lang w:val="fr-FR" w:eastAsia="en-GB"/>
              </w:rPr>
            </w:pPr>
            <w:r w:rsidRPr="0029772E">
              <w:rPr>
                <w:lang w:val="fr-FR" w:eastAsia="en-GB"/>
              </w:rPr>
              <w:t>69,056</w:t>
            </w:r>
          </w:p>
        </w:tc>
        <w:tc>
          <w:tcPr>
            <w:tcW w:w="481" w:type="pct"/>
            <w:noWrap/>
            <w:vAlign w:val="center"/>
            <w:hideMark/>
          </w:tcPr>
          <w:p w14:paraId="78701E8D" w14:textId="77777777" w:rsidR="0029772E" w:rsidRPr="0029772E" w:rsidRDefault="0029772E" w:rsidP="0029772E">
            <w:pPr>
              <w:spacing w:before="0" w:after="0"/>
              <w:rPr>
                <w:lang w:val="fr-FR" w:eastAsia="en-GB"/>
              </w:rPr>
            </w:pPr>
            <w:r w:rsidRPr="0029772E">
              <w:rPr>
                <w:lang w:val="fr-FR" w:eastAsia="en-GB"/>
              </w:rPr>
              <w:t>2,525</w:t>
            </w:r>
          </w:p>
        </w:tc>
      </w:tr>
      <w:tr w:rsidR="0029772E" w:rsidRPr="0029772E" w14:paraId="58C892D9" w14:textId="77777777" w:rsidTr="0029772E">
        <w:trPr>
          <w:trHeight w:val="450"/>
          <w:jc w:val="center"/>
        </w:trPr>
        <w:tc>
          <w:tcPr>
            <w:tcW w:w="232" w:type="pct"/>
            <w:vMerge/>
            <w:shd w:val="clear" w:color="auto" w:fill="F2F2F2" w:themeFill="background1" w:themeFillShade="F2"/>
            <w:textDirection w:val="tbRl"/>
            <w:vAlign w:val="center"/>
            <w:hideMark/>
          </w:tcPr>
          <w:p w14:paraId="3F06F8D0" w14:textId="77777777" w:rsidR="0029772E" w:rsidRPr="0029772E" w:rsidRDefault="0029772E" w:rsidP="0029772E">
            <w:pPr>
              <w:spacing w:before="0" w:after="0"/>
              <w:rPr>
                <w:b/>
                <w:bCs/>
                <w:lang w:val="fr-FR" w:eastAsia="en-GB"/>
              </w:rPr>
            </w:pPr>
          </w:p>
        </w:tc>
        <w:tc>
          <w:tcPr>
            <w:tcW w:w="496" w:type="pct"/>
            <w:vMerge/>
            <w:vAlign w:val="center"/>
            <w:hideMark/>
          </w:tcPr>
          <w:p w14:paraId="09840BCC" w14:textId="77777777" w:rsidR="0029772E" w:rsidRPr="0029772E" w:rsidRDefault="0029772E" w:rsidP="0029772E">
            <w:pPr>
              <w:spacing w:before="0" w:after="0"/>
              <w:rPr>
                <w:b/>
                <w:bCs/>
                <w:lang w:val="fr-FR" w:eastAsia="en-GB"/>
              </w:rPr>
            </w:pPr>
          </w:p>
        </w:tc>
        <w:tc>
          <w:tcPr>
            <w:tcW w:w="355" w:type="pct"/>
            <w:noWrap/>
            <w:vAlign w:val="center"/>
            <w:hideMark/>
          </w:tcPr>
          <w:p w14:paraId="29C556DF" w14:textId="77777777" w:rsidR="0029772E" w:rsidRPr="0029772E" w:rsidRDefault="0029772E" w:rsidP="0029772E">
            <w:pPr>
              <w:spacing w:before="0" w:after="0"/>
              <w:rPr>
                <w:b/>
                <w:bCs/>
                <w:rtl/>
                <w:lang w:val="en-GB" w:eastAsia="en-GB" w:bidi="ar-DZ"/>
              </w:rPr>
            </w:pPr>
            <w:proofErr w:type="gramStart"/>
            <w:r w:rsidRPr="0029772E">
              <w:rPr>
                <w:b/>
                <w:bCs/>
                <w:lang w:val="fr-FR" w:eastAsia="en-GB"/>
              </w:rPr>
              <w:t>total</w:t>
            </w:r>
            <w:proofErr w:type="gramEnd"/>
          </w:p>
        </w:tc>
        <w:tc>
          <w:tcPr>
            <w:tcW w:w="496" w:type="pct"/>
            <w:noWrap/>
            <w:vAlign w:val="center"/>
            <w:hideMark/>
          </w:tcPr>
          <w:p w14:paraId="12A2609D" w14:textId="77777777" w:rsidR="0029772E" w:rsidRPr="0029772E" w:rsidRDefault="0029772E" w:rsidP="0029772E">
            <w:pPr>
              <w:spacing w:before="0" w:after="0"/>
              <w:rPr>
                <w:lang w:val="fr-FR" w:eastAsia="en-GB"/>
              </w:rPr>
            </w:pPr>
            <w:r w:rsidRPr="0029772E">
              <w:rPr>
                <w:lang w:val="fr-FR" w:eastAsia="en-GB"/>
              </w:rPr>
              <w:t>47</w:t>
            </w:r>
          </w:p>
        </w:tc>
        <w:tc>
          <w:tcPr>
            <w:tcW w:w="313" w:type="pct"/>
            <w:noWrap/>
            <w:vAlign w:val="center"/>
            <w:hideMark/>
          </w:tcPr>
          <w:p w14:paraId="7A6111F7" w14:textId="77777777" w:rsidR="0029772E" w:rsidRPr="0029772E" w:rsidRDefault="0029772E" w:rsidP="0029772E">
            <w:pPr>
              <w:spacing w:before="0" w:after="0"/>
              <w:rPr>
                <w:lang w:val="fr-FR" w:eastAsia="en-GB"/>
              </w:rPr>
            </w:pPr>
            <w:r w:rsidRPr="0029772E">
              <w:rPr>
                <w:lang w:val="fr-FR" w:eastAsia="en-GB"/>
              </w:rPr>
              <w:t>17,447</w:t>
            </w:r>
          </w:p>
        </w:tc>
        <w:tc>
          <w:tcPr>
            <w:tcW w:w="426" w:type="pct"/>
            <w:noWrap/>
            <w:vAlign w:val="center"/>
            <w:hideMark/>
          </w:tcPr>
          <w:p w14:paraId="78FB3400" w14:textId="77777777" w:rsidR="0029772E" w:rsidRPr="0029772E" w:rsidRDefault="0029772E" w:rsidP="0029772E">
            <w:pPr>
              <w:spacing w:before="0" w:after="0"/>
              <w:rPr>
                <w:lang w:val="fr-FR" w:eastAsia="en-GB"/>
              </w:rPr>
            </w:pPr>
            <w:r w:rsidRPr="0029772E">
              <w:rPr>
                <w:lang w:val="fr-FR" w:eastAsia="en-GB"/>
              </w:rPr>
              <w:t>0,544</w:t>
            </w:r>
          </w:p>
        </w:tc>
        <w:tc>
          <w:tcPr>
            <w:tcW w:w="431" w:type="pct"/>
            <w:noWrap/>
            <w:vAlign w:val="center"/>
            <w:hideMark/>
          </w:tcPr>
          <w:p w14:paraId="5806ED31" w14:textId="77777777" w:rsidR="0029772E" w:rsidRPr="0029772E" w:rsidRDefault="0029772E" w:rsidP="0029772E">
            <w:pPr>
              <w:spacing w:before="0" w:after="0"/>
              <w:rPr>
                <w:lang w:val="fr-FR" w:eastAsia="en-GB"/>
              </w:rPr>
            </w:pPr>
            <w:r w:rsidRPr="0029772E">
              <w:rPr>
                <w:lang w:val="fr-FR" w:eastAsia="en-GB"/>
              </w:rPr>
              <w:t>3,274</w:t>
            </w:r>
          </w:p>
        </w:tc>
        <w:tc>
          <w:tcPr>
            <w:tcW w:w="420" w:type="pct"/>
            <w:noWrap/>
            <w:vAlign w:val="center"/>
            <w:hideMark/>
          </w:tcPr>
          <w:p w14:paraId="1CC6611F" w14:textId="77777777" w:rsidR="0029772E" w:rsidRPr="0029772E" w:rsidRDefault="0029772E" w:rsidP="0029772E">
            <w:pPr>
              <w:spacing w:before="0" w:after="0"/>
              <w:rPr>
                <w:lang w:val="fr-FR" w:eastAsia="en-GB"/>
              </w:rPr>
            </w:pPr>
            <w:r w:rsidRPr="0029772E">
              <w:rPr>
                <w:lang w:val="fr-FR" w:eastAsia="en-GB"/>
              </w:rPr>
              <w:t>2,010</w:t>
            </w:r>
          </w:p>
        </w:tc>
        <w:tc>
          <w:tcPr>
            <w:tcW w:w="501" w:type="pct"/>
            <w:noWrap/>
            <w:vAlign w:val="center"/>
            <w:hideMark/>
          </w:tcPr>
          <w:p w14:paraId="0188A075" w14:textId="77777777" w:rsidR="0029772E" w:rsidRPr="0029772E" w:rsidRDefault="0029772E" w:rsidP="0029772E">
            <w:pPr>
              <w:spacing w:before="0" w:after="0"/>
              <w:rPr>
                <w:lang w:val="fr-FR" w:eastAsia="en-GB"/>
              </w:rPr>
            </w:pPr>
            <w:r w:rsidRPr="0029772E">
              <w:rPr>
                <w:lang w:val="fr-FR" w:eastAsia="en-GB"/>
              </w:rPr>
              <w:t>174,191</w:t>
            </w:r>
          </w:p>
        </w:tc>
        <w:tc>
          <w:tcPr>
            <w:tcW w:w="426" w:type="pct"/>
            <w:noWrap/>
            <w:vAlign w:val="center"/>
            <w:hideMark/>
          </w:tcPr>
          <w:p w14:paraId="718052D6" w14:textId="77777777" w:rsidR="0029772E" w:rsidRPr="0029772E" w:rsidRDefault="0029772E" w:rsidP="0029772E">
            <w:pPr>
              <w:spacing w:before="0" w:after="0"/>
              <w:rPr>
                <w:lang w:val="fr-FR" w:eastAsia="en-GB"/>
              </w:rPr>
            </w:pPr>
            <w:r w:rsidRPr="0029772E">
              <w:rPr>
                <w:lang w:val="fr-FR" w:eastAsia="en-GB"/>
              </w:rPr>
              <w:t>4,147</w:t>
            </w:r>
          </w:p>
        </w:tc>
        <w:tc>
          <w:tcPr>
            <w:tcW w:w="425" w:type="pct"/>
            <w:noWrap/>
            <w:vAlign w:val="center"/>
            <w:hideMark/>
          </w:tcPr>
          <w:p w14:paraId="62F6CDA2" w14:textId="77777777" w:rsidR="0029772E" w:rsidRPr="0029772E" w:rsidRDefault="0029772E" w:rsidP="0029772E">
            <w:pPr>
              <w:spacing w:before="0" w:after="0"/>
              <w:rPr>
                <w:lang w:val="fr-FR" w:eastAsia="en-GB"/>
              </w:rPr>
            </w:pPr>
            <w:r w:rsidRPr="0029772E">
              <w:rPr>
                <w:lang w:val="fr-FR" w:eastAsia="en-GB"/>
              </w:rPr>
              <w:t>66,500</w:t>
            </w:r>
          </w:p>
        </w:tc>
        <w:tc>
          <w:tcPr>
            <w:tcW w:w="481" w:type="pct"/>
            <w:noWrap/>
            <w:vAlign w:val="center"/>
            <w:hideMark/>
          </w:tcPr>
          <w:p w14:paraId="313BA8D4" w14:textId="77777777" w:rsidR="0029772E" w:rsidRPr="0029772E" w:rsidRDefault="0029772E" w:rsidP="0029772E">
            <w:pPr>
              <w:spacing w:before="0" w:after="0"/>
              <w:rPr>
                <w:lang w:val="fr-FR" w:eastAsia="en-GB"/>
              </w:rPr>
            </w:pPr>
            <w:r w:rsidRPr="0029772E">
              <w:rPr>
                <w:lang w:val="fr-FR" w:eastAsia="en-GB"/>
              </w:rPr>
              <w:t>4,702</w:t>
            </w:r>
          </w:p>
        </w:tc>
      </w:tr>
      <w:tr w:rsidR="0029772E" w:rsidRPr="0029772E" w14:paraId="28C0D175" w14:textId="77777777" w:rsidTr="0029772E">
        <w:trPr>
          <w:trHeight w:val="450"/>
          <w:jc w:val="center"/>
        </w:trPr>
        <w:tc>
          <w:tcPr>
            <w:tcW w:w="232" w:type="pct"/>
            <w:vMerge/>
            <w:shd w:val="clear" w:color="auto" w:fill="F2F2F2" w:themeFill="background1" w:themeFillShade="F2"/>
            <w:textDirection w:val="tbRl"/>
            <w:vAlign w:val="center"/>
            <w:hideMark/>
          </w:tcPr>
          <w:p w14:paraId="21B673C3" w14:textId="77777777" w:rsidR="0029772E" w:rsidRPr="0029772E" w:rsidRDefault="0029772E" w:rsidP="0029772E">
            <w:pPr>
              <w:spacing w:before="0" w:after="0"/>
              <w:rPr>
                <w:b/>
                <w:bCs/>
                <w:lang w:val="fr-FR" w:eastAsia="en-GB"/>
              </w:rPr>
            </w:pPr>
          </w:p>
        </w:tc>
        <w:tc>
          <w:tcPr>
            <w:tcW w:w="496" w:type="pct"/>
            <w:vMerge w:val="restart"/>
            <w:noWrap/>
            <w:vAlign w:val="center"/>
            <w:hideMark/>
          </w:tcPr>
          <w:p w14:paraId="6F83CD03" w14:textId="77777777" w:rsidR="0029772E" w:rsidRPr="0029772E" w:rsidRDefault="0029772E" w:rsidP="0029772E">
            <w:pPr>
              <w:spacing w:before="0" w:after="0"/>
              <w:rPr>
                <w:b/>
                <w:bCs/>
                <w:rtl/>
                <w:lang w:val="en-GB" w:eastAsia="en-GB" w:bidi="ar-DZ"/>
              </w:rPr>
            </w:pPr>
            <w:r w:rsidRPr="0029772E">
              <w:rPr>
                <w:b/>
                <w:bCs/>
                <w:lang w:val="fr-FR" w:eastAsia="en-GB"/>
              </w:rPr>
              <w:t>5</w:t>
            </w:r>
          </w:p>
        </w:tc>
        <w:tc>
          <w:tcPr>
            <w:tcW w:w="355" w:type="pct"/>
            <w:noWrap/>
            <w:vAlign w:val="center"/>
            <w:hideMark/>
          </w:tcPr>
          <w:p w14:paraId="2E5CEFBE" w14:textId="77777777" w:rsidR="0029772E" w:rsidRPr="0029772E" w:rsidRDefault="0029772E" w:rsidP="0029772E">
            <w:pPr>
              <w:spacing w:before="0" w:after="0"/>
              <w:rPr>
                <w:b/>
                <w:bCs/>
                <w:rtl/>
                <w:lang w:val="en-GB" w:eastAsia="en-GB" w:bidi="ar-DZ"/>
              </w:rPr>
            </w:pPr>
            <w:r w:rsidRPr="0029772E">
              <w:rPr>
                <w:lang w:val="fr-FR" w:eastAsia="en-GB"/>
              </w:rPr>
              <w:t>NRBBO</w:t>
            </w:r>
          </w:p>
        </w:tc>
        <w:tc>
          <w:tcPr>
            <w:tcW w:w="496" w:type="pct"/>
            <w:noWrap/>
            <w:vAlign w:val="center"/>
            <w:hideMark/>
          </w:tcPr>
          <w:p w14:paraId="3E66050B" w14:textId="77777777" w:rsidR="0029772E" w:rsidRPr="0029772E" w:rsidRDefault="0029772E" w:rsidP="0029772E">
            <w:pPr>
              <w:spacing w:before="0" w:after="0"/>
              <w:rPr>
                <w:lang w:val="fr-FR" w:eastAsia="en-GB"/>
              </w:rPr>
            </w:pPr>
            <w:r w:rsidRPr="0029772E">
              <w:rPr>
                <w:lang w:val="fr-FR" w:eastAsia="en-GB"/>
              </w:rPr>
              <w:t>25</w:t>
            </w:r>
          </w:p>
        </w:tc>
        <w:tc>
          <w:tcPr>
            <w:tcW w:w="313" w:type="pct"/>
            <w:noWrap/>
            <w:vAlign w:val="center"/>
            <w:hideMark/>
          </w:tcPr>
          <w:p w14:paraId="6ADC5999" w14:textId="77777777" w:rsidR="0029772E" w:rsidRPr="0029772E" w:rsidRDefault="0029772E" w:rsidP="0029772E">
            <w:pPr>
              <w:spacing w:before="0" w:after="0"/>
              <w:rPr>
                <w:lang w:val="fr-FR" w:eastAsia="en-GB"/>
              </w:rPr>
            </w:pPr>
            <w:r w:rsidRPr="0029772E">
              <w:rPr>
                <w:lang w:val="fr-FR" w:eastAsia="en-GB"/>
              </w:rPr>
              <w:t>17,600</w:t>
            </w:r>
          </w:p>
        </w:tc>
        <w:tc>
          <w:tcPr>
            <w:tcW w:w="426" w:type="pct"/>
            <w:noWrap/>
            <w:vAlign w:val="center"/>
            <w:hideMark/>
          </w:tcPr>
          <w:p w14:paraId="22664449" w14:textId="77777777" w:rsidR="0029772E" w:rsidRPr="0029772E" w:rsidRDefault="0029772E" w:rsidP="0029772E">
            <w:pPr>
              <w:spacing w:before="0" w:after="0"/>
              <w:rPr>
                <w:lang w:val="fr-FR" w:eastAsia="en-GB"/>
              </w:rPr>
            </w:pPr>
            <w:r w:rsidRPr="0029772E">
              <w:rPr>
                <w:lang w:val="fr-FR" w:eastAsia="en-GB"/>
              </w:rPr>
              <w:t>0,500</w:t>
            </w:r>
          </w:p>
        </w:tc>
        <w:tc>
          <w:tcPr>
            <w:tcW w:w="431" w:type="pct"/>
            <w:noWrap/>
            <w:vAlign w:val="center"/>
            <w:hideMark/>
          </w:tcPr>
          <w:p w14:paraId="4856682E" w14:textId="77777777" w:rsidR="0029772E" w:rsidRPr="0029772E" w:rsidRDefault="0029772E" w:rsidP="0029772E">
            <w:pPr>
              <w:spacing w:before="0" w:after="0"/>
              <w:rPr>
                <w:lang w:val="fr-FR" w:eastAsia="en-GB"/>
              </w:rPr>
            </w:pPr>
            <w:r w:rsidRPr="0029772E">
              <w:rPr>
                <w:lang w:val="fr-FR" w:eastAsia="en-GB"/>
              </w:rPr>
              <w:t>2,240</w:t>
            </w:r>
          </w:p>
        </w:tc>
        <w:tc>
          <w:tcPr>
            <w:tcW w:w="420" w:type="pct"/>
            <w:noWrap/>
            <w:vAlign w:val="center"/>
            <w:hideMark/>
          </w:tcPr>
          <w:p w14:paraId="35E78760" w14:textId="77777777" w:rsidR="0029772E" w:rsidRPr="0029772E" w:rsidRDefault="0029772E" w:rsidP="0029772E">
            <w:pPr>
              <w:spacing w:before="0" w:after="0"/>
              <w:rPr>
                <w:lang w:val="fr-FR" w:eastAsia="en-GB"/>
              </w:rPr>
            </w:pPr>
            <w:r w:rsidRPr="0029772E">
              <w:rPr>
                <w:lang w:val="fr-FR" w:eastAsia="en-GB"/>
              </w:rPr>
              <w:t>1,012</w:t>
            </w:r>
          </w:p>
        </w:tc>
        <w:tc>
          <w:tcPr>
            <w:tcW w:w="501" w:type="pct"/>
            <w:noWrap/>
            <w:vAlign w:val="center"/>
            <w:hideMark/>
          </w:tcPr>
          <w:p w14:paraId="0E413F7A" w14:textId="77777777" w:rsidR="0029772E" w:rsidRPr="0029772E" w:rsidRDefault="0029772E" w:rsidP="0029772E">
            <w:pPr>
              <w:spacing w:before="0" w:after="0"/>
              <w:rPr>
                <w:lang w:val="fr-FR" w:eastAsia="en-GB"/>
              </w:rPr>
            </w:pPr>
            <w:r w:rsidRPr="0029772E">
              <w:rPr>
                <w:lang w:val="fr-FR" w:eastAsia="en-GB"/>
              </w:rPr>
              <w:t>175,800</w:t>
            </w:r>
          </w:p>
        </w:tc>
        <w:tc>
          <w:tcPr>
            <w:tcW w:w="426" w:type="pct"/>
            <w:noWrap/>
            <w:vAlign w:val="center"/>
            <w:hideMark/>
          </w:tcPr>
          <w:p w14:paraId="782CD760" w14:textId="77777777" w:rsidR="0029772E" w:rsidRPr="0029772E" w:rsidRDefault="0029772E" w:rsidP="0029772E">
            <w:pPr>
              <w:spacing w:before="0" w:after="0"/>
              <w:rPr>
                <w:lang w:val="fr-FR" w:eastAsia="en-GB"/>
              </w:rPr>
            </w:pPr>
            <w:r w:rsidRPr="0029772E">
              <w:rPr>
                <w:lang w:val="fr-FR" w:eastAsia="en-GB"/>
              </w:rPr>
              <w:t>5,635</w:t>
            </w:r>
          </w:p>
        </w:tc>
        <w:tc>
          <w:tcPr>
            <w:tcW w:w="425" w:type="pct"/>
            <w:noWrap/>
            <w:vAlign w:val="center"/>
            <w:hideMark/>
          </w:tcPr>
          <w:p w14:paraId="6B4F7695" w14:textId="77777777" w:rsidR="0029772E" w:rsidRPr="0029772E" w:rsidRDefault="0029772E" w:rsidP="0029772E">
            <w:pPr>
              <w:spacing w:before="0" w:after="0"/>
              <w:rPr>
                <w:lang w:val="fr-FR" w:eastAsia="en-GB"/>
              </w:rPr>
            </w:pPr>
            <w:r w:rsidRPr="0029772E">
              <w:rPr>
                <w:lang w:val="fr-FR" w:eastAsia="en-GB"/>
              </w:rPr>
              <w:t>66,570</w:t>
            </w:r>
          </w:p>
        </w:tc>
        <w:tc>
          <w:tcPr>
            <w:tcW w:w="481" w:type="pct"/>
            <w:noWrap/>
            <w:vAlign w:val="center"/>
            <w:hideMark/>
          </w:tcPr>
          <w:p w14:paraId="628523F1" w14:textId="77777777" w:rsidR="0029772E" w:rsidRPr="0029772E" w:rsidRDefault="0029772E" w:rsidP="0029772E">
            <w:pPr>
              <w:spacing w:before="0" w:after="0"/>
              <w:rPr>
                <w:lang w:val="fr-FR" w:eastAsia="en-GB"/>
              </w:rPr>
            </w:pPr>
            <w:r w:rsidRPr="0029772E">
              <w:rPr>
                <w:lang w:val="fr-FR" w:eastAsia="en-GB"/>
              </w:rPr>
              <w:t>4,756</w:t>
            </w:r>
          </w:p>
        </w:tc>
      </w:tr>
      <w:tr w:rsidR="0029772E" w:rsidRPr="0029772E" w14:paraId="58901A02" w14:textId="77777777" w:rsidTr="0029772E">
        <w:trPr>
          <w:trHeight w:val="334"/>
          <w:jc w:val="center"/>
        </w:trPr>
        <w:tc>
          <w:tcPr>
            <w:tcW w:w="232" w:type="pct"/>
            <w:vMerge/>
            <w:shd w:val="clear" w:color="auto" w:fill="F2F2F2" w:themeFill="background1" w:themeFillShade="F2"/>
            <w:textDirection w:val="tbRl"/>
            <w:vAlign w:val="center"/>
            <w:hideMark/>
          </w:tcPr>
          <w:p w14:paraId="0830477B" w14:textId="77777777" w:rsidR="0029772E" w:rsidRPr="0029772E" w:rsidRDefault="0029772E" w:rsidP="0029772E">
            <w:pPr>
              <w:spacing w:before="0" w:after="0"/>
              <w:rPr>
                <w:b/>
                <w:bCs/>
                <w:lang w:val="fr-FR" w:eastAsia="en-GB"/>
              </w:rPr>
            </w:pPr>
          </w:p>
        </w:tc>
        <w:tc>
          <w:tcPr>
            <w:tcW w:w="496" w:type="pct"/>
            <w:vMerge/>
            <w:vAlign w:val="center"/>
            <w:hideMark/>
          </w:tcPr>
          <w:p w14:paraId="3F32E238" w14:textId="77777777" w:rsidR="0029772E" w:rsidRPr="0029772E" w:rsidRDefault="0029772E" w:rsidP="0029772E">
            <w:pPr>
              <w:spacing w:before="0" w:after="0"/>
              <w:rPr>
                <w:b/>
                <w:bCs/>
                <w:lang w:val="fr-FR" w:eastAsia="en-GB"/>
              </w:rPr>
            </w:pPr>
          </w:p>
        </w:tc>
        <w:tc>
          <w:tcPr>
            <w:tcW w:w="355" w:type="pct"/>
            <w:noWrap/>
            <w:vAlign w:val="center"/>
            <w:hideMark/>
          </w:tcPr>
          <w:p w14:paraId="1E1D6273" w14:textId="77777777" w:rsidR="0029772E" w:rsidRPr="0029772E" w:rsidRDefault="0029772E" w:rsidP="0029772E">
            <w:pPr>
              <w:spacing w:before="0" w:after="0"/>
              <w:rPr>
                <w:b/>
                <w:bCs/>
                <w:lang w:val="fr-FR" w:eastAsia="en-GB"/>
              </w:rPr>
            </w:pPr>
            <w:r w:rsidRPr="0029772E">
              <w:rPr>
                <w:lang w:val="fr-FR" w:eastAsia="en-GB"/>
              </w:rPr>
              <w:t>WARD</w:t>
            </w:r>
          </w:p>
        </w:tc>
        <w:tc>
          <w:tcPr>
            <w:tcW w:w="496" w:type="pct"/>
            <w:noWrap/>
            <w:vAlign w:val="center"/>
            <w:hideMark/>
          </w:tcPr>
          <w:p w14:paraId="6856A307" w14:textId="77777777" w:rsidR="0029772E" w:rsidRPr="0029772E" w:rsidRDefault="0029772E" w:rsidP="0029772E">
            <w:pPr>
              <w:spacing w:before="0" w:after="0"/>
              <w:rPr>
                <w:lang w:val="fr-FR" w:eastAsia="en-GB"/>
              </w:rPr>
            </w:pPr>
            <w:r w:rsidRPr="0029772E">
              <w:rPr>
                <w:lang w:val="fr-FR" w:eastAsia="en-GB"/>
              </w:rPr>
              <w:t>26</w:t>
            </w:r>
          </w:p>
        </w:tc>
        <w:tc>
          <w:tcPr>
            <w:tcW w:w="313" w:type="pct"/>
            <w:noWrap/>
            <w:vAlign w:val="center"/>
            <w:hideMark/>
          </w:tcPr>
          <w:p w14:paraId="5EB927CC" w14:textId="77777777" w:rsidR="0029772E" w:rsidRPr="0029772E" w:rsidRDefault="0029772E" w:rsidP="0029772E">
            <w:pPr>
              <w:spacing w:before="0" w:after="0"/>
              <w:rPr>
                <w:lang w:val="fr-FR" w:eastAsia="en-GB"/>
              </w:rPr>
            </w:pPr>
            <w:r w:rsidRPr="0029772E">
              <w:rPr>
                <w:lang w:val="fr-FR" w:eastAsia="en-GB"/>
              </w:rPr>
              <w:t>17,</w:t>
            </w:r>
            <w:r w:rsidRPr="0029772E">
              <w:rPr>
                <w:rtl/>
                <w:lang w:val="en-GB" w:eastAsia="en-GB"/>
              </w:rPr>
              <w:t>7</w:t>
            </w:r>
            <w:r w:rsidRPr="0029772E">
              <w:rPr>
                <w:lang w:val="fr-FR" w:eastAsia="en-GB"/>
              </w:rPr>
              <w:t>00</w:t>
            </w:r>
          </w:p>
        </w:tc>
        <w:tc>
          <w:tcPr>
            <w:tcW w:w="426" w:type="pct"/>
            <w:noWrap/>
            <w:vAlign w:val="center"/>
            <w:hideMark/>
          </w:tcPr>
          <w:p w14:paraId="0038984D" w14:textId="77777777" w:rsidR="0029772E" w:rsidRPr="0029772E" w:rsidRDefault="0029772E" w:rsidP="0029772E">
            <w:pPr>
              <w:spacing w:before="0" w:after="0"/>
              <w:rPr>
                <w:lang w:val="fr-FR" w:eastAsia="en-GB"/>
              </w:rPr>
            </w:pPr>
            <w:r w:rsidRPr="0029772E">
              <w:rPr>
                <w:lang w:val="fr-FR" w:eastAsia="en-GB"/>
              </w:rPr>
              <w:t>0,</w:t>
            </w:r>
            <w:r w:rsidRPr="0029772E">
              <w:rPr>
                <w:rtl/>
                <w:lang w:val="en-GB" w:eastAsia="en-GB"/>
              </w:rPr>
              <w:t>4</w:t>
            </w:r>
            <w:r w:rsidRPr="0029772E">
              <w:rPr>
                <w:lang w:val="fr-FR" w:eastAsia="en-GB"/>
              </w:rPr>
              <w:t>00</w:t>
            </w:r>
          </w:p>
        </w:tc>
        <w:tc>
          <w:tcPr>
            <w:tcW w:w="431" w:type="pct"/>
            <w:noWrap/>
            <w:vAlign w:val="center"/>
            <w:hideMark/>
          </w:tcPr>
          <w:p w14:paraId="163777A0" w14:textId="77777777" w:rsidR="0029772E" w:rsidRPr="0029772E" w:rsidRDefault="0029772E" w:rsidP="0029772E">
            <w:pPr>
              <w:spacing w:before="0" w:after="0"/>
              <w:rPr>
                <w:lang w:val="fr-FR" w:eastAsia="en-GB"/>
              </w:rPr>
            </w:pPr>
            <w:r w:rsidRPr="0029772E">
              <w:rPr>
                <w:lang w:val="fr-FR" w:eastAsia="en-GB"/>
              </w:rPr>
              <w:t>2,731</w:t>
            </w:r>
          </w:p>
        </w:tc>
        <w:tc>
          <w:tcPr>
            <w:tcW w:w="420" w:type="pct"/>
            <w:noWrap/>
            <w:vAlign w:val="center"/>
            <w:hideMark/>
          </w:tcPr>
          <w:p w14:paraId="68F4EAB3" w14:textId="77777777" w:rsidR="0029772E" w:rsidRPr="0029772E" w:rsidRDefault="0029772E" w:rsidP="0029772E">
            <w:pPr>
              <w:spacing w:before="0" w:after="0"/>
              <w:rPr>
                <w:rtl/>
                <w:lang w:val="en-GB" w:eastAsia="en-GB" w:bidi="ar-DZ"/>
              </w:rPr>
            </w:pPr>
            <w:r w:rsidRPr="0029772E">
              <w:rPr>
                <w:lang w:val="fr-FR" w:eastAsia="en-GB"/>
              </w:rPr>
              <w:t>1,0</w:t>
            </w:r>
            <w:r w:rsidRPr="0029772E">
              <w:rPr>
                <w:rtl/>
                <w:lang w:val="en-GB" w:eastAsia="en-GB"/>
              </w:rPr>
              <w:t>03</w:t>
            </w:r>
          </w:p>
        </w:tc>
        <w:tc>
          <w:tcPr>
            <w:tcW w:w="501" w:type="pct"/>
            <w:noWrap/>
            <w:vAlign w:val="center"/>
            <w:hideMark/>
          </w:tcPr>
          <w:p w14:paraId="16DCB85E" w14:textId="77777777" w:rsidR="0029772E" w:rsidRPr="0029772E" w:rsidRDefault="0029772E" w:rsidP="0029772E">
            <w:pPr>
              <w:spacing w:before="0" w:after="0"/>
              <w:rPr>
                <w:lang w:val="fr-FR" w:eastAsia="en-GB"/>
              </w:rPr>
            </w:pPr>
            <w:r w:rsidRPr="0029772E">
              <w:rPr>
                <w:lang w:val="fr-FR" w:eastAsia="en-GB"/>
              </w:rPr>
              <w:t>175,038</w:t>
            </w:r>
          </w:p>
        </w:tc>
        <w:tc>
          <w:tcPr>
            <w:tcW w:w="426" w:type="pct"/>
            <w:noWrap/>
            <w:vAlign w:val="center"/>
            <w:hideMark/>
          </w:tcPr>
          <w:p w14:paraId="2C99A3F3" w14:textId="77777777" w:rsidR="0029772E" w:rsidRPr="0029772E" w:rsidRDefault="0029772E" w:rsidP="0029772E">
            <w:pPr>
              <w:spacing w:before="0" w:after="0"/>
              <w:rPr>
                <w:lang w:val="fr-FR" w:eastAsia="en-GB"/>
              </w:rPr>
            </w:pPr>
            <w:r w:rsidRPr="0029772E">
              <w:rPr>
                <w:lang w:val="fr-FR" w:eastAsia="en-GB"/>
              </w:rPr>
              <w:t>5,635</w:t>
            </w:r>
          </w:p>
        </w:tc>
        <w:tc>
          <w:tcPr>
            <w:tcW w:w="425" w:type="pct"/>
            <w:noWrap/>
            <w:vAlign w:val="center"/>
            <w:hideMark/>
          </w:tcPr>
          <w:p w14:paraId="1D3364CA" w14:textId="77777777" w:rsidR="0029772E" w:rsidRPr="0029772E" w:rsidRDefault="0029772E" w:rsidP="0029772E">
            <w:pPr>
              <w:spacing w:before="0" w:after="0"/>
              <w:rPr>
                <w:lang w:val="fr-FR" w:eastAsia="en-GB"/>
              </w:rPr>
            </w:pPr>
            <w:r w:rsidRPr="0029772E">
              <w:rPr>
                <w:lang w:val="fr-FR" w:eastAsia="en-GB"/>
              </w:rPr>
              <w:t>6</w:t>
            </w:r>
            <w:r w:rsidRPr="0029772E">
              <w:rPr>
                <w:rtl/>
                <w:lang w:val="en-GB" w:eastAsia="en-GB"/>
              </w:rPr>
              <w:t>4</w:t>
            </w:r>
            <w:r w:rsidRPr="0029772E">
              <w:rPr>
                <w:lang w:val="fr-FR" w:eastAsia="en-GB"/>
              </w:rPr>
              <w:t>,058</w:t>
            </w:r>
          </w:p>
        </w:tc>
        <w:tc>
          <w:tcPr>
            <w:tcW w:w="481" w:type="pct"/>
            <w:noWrap/>
            <w:vAlign w:val="center"/>
            <w:hideMark/>
          </w:tcPr>
          <w:p w14:paraId="57AE661C" w14:textId="77777777" w:rsidR="0029772E" w:rsidRPr="0029772E" w:rsidRDefault="0029772E" w:rsidP="0029772E">
            <w:pPr>
              <w:spacing w:before="0" w:after="0"/>
              <w:rPr>
                <w:rtl/>
                <w:lang w:val="en-GB" w:eastAsia="en-GB"/>
              </w:rPr>
            </w:pPr>
            <w:r w:rsidRPr="0029772E">
              <w:rPr>
                <w:rtl/>
                <w:lang w:val="en-GB" w:eastAsia="en-GB"/>
              </w:rPr>
              <w:t>3</w:t>
            </w:r>
            <w:r w:rsidRPr="0029772E">
              <w:rPr>
                <w:lang w:val="fr-FR" w:eastAsia="en-GB"/>
              </w:rPr>
              <w:t>,</w:t>
            </w:r>
            <w:r w:rsidRPr="0029772E">
              <w:rPr>
                <w:rtl/>
                <w:lang w:val="en-GB" w:eastAsia="en-GB"/>
              </w:rPr>
              <w:t>586</w:t>
            </w:r>
          </w:p>
        </w:tc>
      </w:tr>
      <w:tr w:rsidR="0029772E" w:rsidRPr="0029772E" w14:paraId="204FD872" w14:textId="77777777" w:rsidTr="0029772E">
        <w:trPr>
          <w:trHeight w:val="384"/>
          <w:jc w:val="center"/>
        </w:trPr>
        <w:tc>
          <w:tcPr>
            <w:tcW w:w="232" w:type="pct"/>
            <w:vMerge/>
            <w:shd w:val="clear" w:color="auto" w:fill="F2F2F2" w:themeFill="background1" w:themeFillShade="F2"/>
            <w:textDirection w:val="tbRl"/>
            <w:vAlign w:val="center"/>
            <w:hideMark/>
          </w:tcPr>
          <w:p w14:paraId="2B42B6C3" w14:textId="77777777" w:rsidR="0029772E" w:rsidRPr="0029772E" w:rsidRDefault="0029772E" w:rsidP="0029772E">
            <w:pPr>
              <w:spacing w:before="0" w:after="0"/>
              <w:rPr>
                <w:b/>
                <w:bCs/>
                <w:lang w:val="fr-FR" w:eastAsia="en-GB"/>
              </w:rPr>
            </w:pPr>
          </w:p>
        </w:tc>
        <w:tc>
          <w:tcPr>
            <w:tcW w:w="496" w:type="pct"/>
            <w:vMerge/>
            <w:vAlign w:val="center"/>
            <w:hideMark/>
          </w:tcPr>
          <w:p w14:paraId="396A303B" w14:textId="77777777" w:rsidR="0029772E" w:rsidRPr="0029772E" w:rsidRDefault="0029772E" w:rsidP="0029772E">
            <w:pPr>
              <w:spacing w:before="0" w:after="0"/>
              <w:rPr>
                <w:b/>
                <w:bCs/>
                <w:lang w:val="fr-FR" w:eastAsia="en-GB"/>
              </w:rPr>
            </w:pPr>
          </w:p>
        </w:tc>
        <w:tc>
          <w:tcPr>
            <w:tcW w:w="355" w:type="pct"/>
            <w:noWrap/>
            <w:vAlign w:val="center"/>
            <w:hideMark/>
          </w:tcPr>
          <w:p w14:paraId="39C915A9" w14:textId="77777777" w:rsidR="0029772E" w:rsidRPr="0029772E" w:rsidRDefault="0029772E" w:rsidP="0029772E">
            <w:pPr>
              <w:spacing w:before="0" w:after="0"/>
              <w:rPr>
                <w:b/>
                <w:bCs/>
                <w:rtl/>
                <w:lang w:val="en-GB" w:eastAsia="en-GB" w:bidi="ar-DZ"/>
              </w:rPr>
            </w:pPr>
            <w:proofErr w:type="gramStart"/>
            <w:r w:rsidRPr="0029772E">
              <w:rPr>
                <w:b/>
                <w:bCs/>
                <w:lang w:val="fr-FR" w:eastAsia="en-GB"/>
              </w:rPr>
              <w:t>total</w:t>
            </w:r>
            <w:proofErr w:type="gramEnd"/>
          </w:p>
        </w:tc>
        <w:tc>
          <w:tcPr>
            <w:tcW w:w="496" w:type="pct"/>
            <w:noWrap/>
            <w:vAlign w:val="center"/>
            <w:hideMark/>
          </w:tcPr>
          <w:p w14:paraId="7250C025" w14:textId="77777777" w:rsidR="0029772E" w:rsidRPr="0029772E" w:rsidRDefault="0029772E" w:rsidP="0029772E">
            <w:pPr>
              <w:spacing w:before="0" w:after="0"/>
              <w:rPr>
                <w:lang w:val="fr-FR" w:eastAsia="en-GB"/>
              </w:rPr>
            </w:pPr>
            <w:r w:rsidRPr="0029772E">
              <w:rPr>
                <w:lang w:val="fr-FR" w:eastAsia="en-GB"/>
              </w:rPr>
              <w:t>51</w:t>
            </w:r>
          </w:p>
        </w:tc>
        <w:tc>
          <w:tcPr>
            <w:tcW w:w="313" w:type="pct"/>
            <w:noWrap/>
            <w:vAlign w:val="center"/>
            <w:hideMark/>
          </w:tcPr>
          <w:p w14:paraId="1EE83DC9" w14:textId="77777777" w:rsidR="0029772E" w:rsidRPr="0029772E" w:rsidRDefault="0029772E" w:rsidP="0029772E">
            <w:pPr>
              <w:spacing w:before="0" w:after="0"/>
              <w:rPr>
                <w:lang w:val="fr-FR" w:eastAsia="en-GB"/>
              </w:rPr>
            </w:pPr>
            <w:r w:rsidRPr="0029772E">
              <w:rPr>
                <w:lang w:val="fr-FR" w:eastAsia="en-GB"/>
              </w:rPr>
              <w:t>17,647</w:t>
            </w:r>
          </w:p>
        </w:tc>
        <w:tc>
          <w:tcPr>
            <w:tcW w:w="426" w:type="pct"/>
            <w:noWrap/>
            <w:vAlign w:val="center"/>
            <w:hideMark/>
          </w:tcPr>
          <w:p w14:paraId="4E9702B0" w14:textId="77777777" w:rsidR="0029772E" w:rsidRPr="0029772E" w:rsidRDefault="0029772E" w:rsidP="0029772E">
            <w:pPr>
              <w:spacing w:before="0" w:after="0"/>
              <w:rPr>
                <w:lang w:val="fr-FR" w:eastAsia="en-GB"/>
              </w:rPr>
            </w:pPr>
            <w:r w:rsidRPr="0029772E">
              <w:rPr>
                <w:lang w:val="fr-FR" w:eastAsia="en-GB"/>
              </w:rPr>
              <w:t>0,483</w:t>
            </w:r>
          </w:p>
        </w:tc>
        <w:tc>
          <w:tcPr>
            <w:tcW w:w="431" w:type="pct"/>
            <w:noWrap/>
            <w:vAlign w:val="center"/>
            <w:hideMark/>
          </w:tcPr>
          <w:p w14:paraId="124EFC65" w14:textId="77777777" w:rsidR="0029772E" w:rsidRPr="0029772E" w:rsidRDefault="0029772E" w:rsidP="0029772E">
            <w:pPr>
              <w:spacing w:before="0" w:after="0"/>
              <w:rPr>
                <w:lang w:val="fr-FR" w:eastAsia="en-GB"/>
              </w:rPr>
            </w:pPr>
            <w:r w:rsidRPr="0029772E">
              <w:rPr>
                <w:lang w:val="fr-FR" w:eastAsia="en-GB"/>
              </w:rPr>
              <w:t>2,490</w:t>
            </w:r>
          </w:p>
        </w:tc>
        <w:tc>
          <w:tcPr>
            <w:tcW w:w="420" w:type="pct"/>
            <w:noWrap/>
            <w:vAlign w:val="center"/>
            <w:hideMark/>
          </w:tcPr>
          <w:p w14:paraId="7B357C17" w14:textId="77777777" w:rsidR="0029772E" w:rsidRPr="0029772E" w:rsidRDefault="0029772E" w:rsidP="0029772E">
            <w:pPr>
              <w:spacing w:before="0" w:after="0"/>
              <w:rPr>
                <w:lang w:val="fr-FR" w:eastAsia="en-GB"/>
              </w:rPr>
            </w:pPr>
            <w:r w:rsidRPr="0029772E">
              <w:rPr>
                <w:lang w:val="fr-FR" w:eastAsia="en-GB"/>
              </w:rPr>
              <w:t>1,206</w:t>
            </w:r>
          </w:p>
        </w:tc>
        <w:tc>
          <w:tcPr>
            <w:tcW w:w="501" w:type="pct"/>
            <w:noWrap/>
            <w:vAlign w:val="center"/>
            <w:hideMark/>
          </w:tcPr>
          <w:p w14:paraId="4DE6708C" w14:textId="77777777" w:rsidR="0029772E" w:rsidRPr="0029772E" w:rsidRDefault="0029772E" w:rsidP="0029772E">
            <w:pPr>
              <w:spacing w:before="0" w:after="0"/>
              <w:rPr>
                <w:lang w:val="fr-FR" w:eastAsia="en-GB"/>
              </w:rPr>
            </w:pPr>
            <w:r w:rsidRPr="0029772E">
              <w:rPr>
                <w:lang w:val="fr-FR" w:eastAsia="en-GB"/>
              </w:rPr>
              <w:t>175,412</w:t>
            </w:r>
          </w:p>
        </w:tc>
        <w:tc>
          <w:tcPr>
            <w:tcW w:w="426" w:type="pct"/>
            <w:noWrap/>
            <w:vAlign w:val="center"/>
            <w:hideMark/>
          </w:tcPr>
          <w:p w14:paraId="1C787DCF" w14:textId="77777777" w:rsidR="0029772E" w:rsidRPr="0029772E" w:rsidRDefault="0029772E" w:rsidP="0029772E">
            <w:pPr>
              <w:spacing w:before="0" w:after="0"/>
              <w:rPr>
                <w:lang w:val="fr-FR" w:eastAsia="en-GB"/>
              </w:rPr>
            </w:pPr>
            <w:r w:rsidRPr="0029772E">
              <w:rPr>
                <w:lang w:val="fr-FR" w:eastAsia="en-GB"/>
              </w:rPr>
              <w:t>4,459</w:t>
            </w:r>
          </w:p>
        </w:tc>
        <w:tc>
          <w:tcPr>
            <w:tcW w:w="425" w:type="pct"/>
            <w:noWrap/>
            <w:vAlign w:val="center"/>
            <w:hideMark/>
          </w:tcPr>
          <w:p w14:paraId="557F2499" w14:textId="77777777" w:rsidR="0029772E" w:rsidRPr="0029772E" w:rsidRDefault="0029772E" w:rsidP="0029772E">
            <w:pPr>
              <w:spacing w:before="0" w:after="0"/>
              <w:rPr>
                <w:lang w:val="fr-FR" w:eastAsia="en-GB"/>
              </w:rPr>
            </w:pPr>
            <w:r w:rsidRPr="0029772E">
              <w:rPr>
                <w:lang w:val="fr-FR" w:eastAsia="en-GB"/>
              </w:rPr>
              <w:t>6</w:t>
            </w:r>
            <w:r w:rsidRPr="0029772E">
              <w:rPr>
                <w:rtl/>
                <w:lang w:val="en-GB" w:eastAsia="en-GB"/>
              </w:rPr>
              <w:t>5</w:t>
            </w:r>
            <w:r w:rsidRPr="0029772E">
              <w:rPr>
                <w:lang w:val="fr-FR" w:eastAsia="en-GB"/>
              </w:rPr>
              <w:t>,</w:t>
            </w:r>
            <w:r w:rsidRPr="0029772E">
              <w:rPr>
                <w:rtl/>
                <w:lang w:val="en-GB" w:eastAsia="en-GB"/>
              </w:rPr>
              <w:t>289</w:t>
            </w:r>
          </w:p>
        </w:tc>
        <w:tc>
          <w:tcPr>
            <w:tcW w:w="481" w:type="pct"/>
            <w:noWrap/>
            <w:vAlign w:val="center"/>
            <w:hideMark/>
          </w:tcPr>
          <w:p w14:paraId="09ABD67B" w14:textId="77777777" w:rsidR="0029772E" w:rsidRPr="0029772E" w:rsidRDefault="0029772E" w:rsidP="0029772E">
            <w:pPr>
              <w:spacing w:before="0" w:after="0"/>
              <w:rPr>
                <w:lang w:val="fr-FR" w:eastAsia="en-GB"/>
              </w:rPr>
            </w:pPr>
            <w:r w:rsidRPr="0029772E">
              <w:rPr>
                <w:lang w:val="fr-FR" w:eastAsia="en-GB"/>
              </w:rPr>
              <w:t>4,159</w:t>
            </w:r>
          </w:p>
        </w:tc>
      </w:tr>
    </w:tbl>
    <w:p w14:paraId="38F35F84" w14:textId="185D8407" w:rsidR="0029772E" w:rsidRPr="0029772E" w:rsidRDefault="0029772E" w:rsidP="0029772E">
      <w:pPr>
        <w:spacing w:before="240" w:after="240"/>
        <w:rPr>
          <w:b/>
          <w:bCs/>
          <w:lang w:val="en-GB" w:eastAsia="en-GB" w:bidi="ar-DZ"/>
        </w:rPr>
      </w:pPr>
      <w:r w:rsidRPr="0029772E">
        <w:rPr>
          <w:i/>
          <w:iCs/>
          <w:lang w:eastAsia="en-GB"/>
        </w:rPr>
        <w:t>Research Variables</w:t>
      </w:r>
      <w:r w:rsidRPr="0029772E">
        <w:rPr>
          <w:i/>
          <w:iCs/>
          <w:rtl/>
          <w:lang w:val="en-GB" w:eastAsia="en-GB"/>
        </w:rPr>
        <w:t>:</w:t>
      </w:r>
    </w:p>
    <w:p w14:paraId="55B4EC6A" w14:textId="229AC7E9" w:rsidR="0029772E" w:rsidRPr="0029772E" w:rsidRDefault="0029772E" w:rsidP="0029772E">
      <w:pPr>
        <w:spacing w:before="240" w:after="240"/>
        <w:rPr>
          <w:lang w:eastAsia="en-GB"/>
        </w:rPr>
      </w:pPr>
      <w:r w:rsidRPr="0029772E">
        <w:rPr>
          <w:lang w:eastAsia="en-GB"/>
        </w:rPr>
        <w:t>Independent Variable</w:t>
      </w:r>
      <w:r w:rsidRPr="0029772E">
        <w:rPr>
          <w:rtl/>
          <w:lang w:val="en-GB" w:eastAsia="en-GB"/>
        </w:rPr>
        <w:t>:</w:t>
      </w:r>
    </w:p>
    <w:p w14:paraId="2B904AED" w14:textId="26F40452" w:rsidR="0029772E" w:rsidRPr="0029772E" w:rsidRDefault="0029772E" w:rsidP="0029772E">
      <w:pPr>
        <w:spacing w:before="240" w:after="240"/>
        <w:rPr>
          <w:lang w:eastAsia="en-GB"/>
        </w:rPr>
      </w:pPr>
      <w:r w:rsidRPr="0029772E">
        <w:rPr>
          <w:lang w:eastAsia="en-GB"/>
        </w:rPr>
        <w:t>The independent variable is the variable that the researcher controls in scientific experiments to determine its effect on the dependent variable. The researcher increases or decreases its value to observe its impact on the dependent variable (Al-</w:t>
      </w:r>
      <w:proofErr w:type="spellStart"/>
      <w:r w:rsidRPr="0029772E">
        <w:rPr>
          <w:lang w:eastAsia="en-GB"/>
        </w:rPr>
        <w:t>Rufu</w:t>
      </w:r>
      <w:proofErr w:type="spellEnd"/>
      <w:r w:rsidRPr="0029772E">
        <w:rPr>
          <w:lang w:eastAsia="en-GB"/>
        </w:rPr>
        <w:t>', 2016, p. 18</w:t>
      </w:r>
      <w:r w:rsidRPr="0029772E">
        <w:rPr>
          <w:rtl/>
          <w:lang w:val="en-GB" w:eastAsia="en-GB"/>
        </w:rPr>
        <w:t>).</w:t>
      </w:r>
    </w:p>
    <w:p w14:paraId="59972BEE" w14:textId="77777777" w:rsidR="0029772E" w:rsidRPr="0029772E" w:rsidRDefault="0029772E" w:rsidP="0029772E">
      <w:pPr>
        <w:spacing w:before="240" w:after="240"/>
        <w:rPr>
          <w:lang w:eastAsia="en-GB"/>
        </w:rPr>
      </w:pPr>
      <w:r w:rsidRPr="0029772E">
        <w:rPr>
          <w:lang w:eastAsia="en-GB"/>
        </w:rPr>
        <w:t>The independent variable is athletic training in football. The training was adjusted according to the training age of the players, who were under 19 years old</w:t>
      </w:r>
      <w:r w:rsidRPr="0029772E">
        <w:rPr>
          <w:rtl/>
          <w:lang w:val="en-GB" w:eastAsia="en-GB"/>
        </w:rPr>
        <w:t>.</w:t>
      </w:r>
    </w:p>
    <w:p w14:paraId="177D2E64" w14:textId="77777777" w:rsidR="0029772E" w:rsidRPr="0029772E" w:rsidRDefault="0029772E" w:rsidP="0029772E">
      <w:pPr>
        <w:spacing w:before="240" w:after="240"/>
        <w:rPr>
          <w:lang w:eastAsia="en-GB"/>
        </w:rPr>
      </w:pPr>
    </w:p>
    <w:p w14:paraId="424D5526" w14:textId="656B9F86" w:rsidR="0029772E" w:rsidRPr="0029772E" w:rsidRDefault="0029772E" w:rsidP="0029772E">
      <w:pPr>
        <w:spacing w:before="240" w:after="240"/>
        <w:rPr>
          <w:lang w:eastAsia="en-GB"/>
        </w:rPr>
      </w:pPr>
      <w:r w:rsidRPr="0029772E">
        <w:rPr>
          <w:lang w:eastAsia="en-GB"/>
        </w:rPr>
        <w:lastRenderedPageBreak/>
        <w:t>Dependent Variables: A dependent variable is defined as the variable that changes under the influence of the independent variable. The dependent variables in our study are the physiological variables related to the cardiovascular system, namely</w:t>
      </w:r>
      <w:r w:rsidRPr="0029772E">
        <w:rPr>
          <w:rtl/>
          <w:lang w:val="en-GB" w:eastAsia="en-GB"/>
        </w:rPr>
        <w:t>:</w:t>
      </w:r>
    </w:p>
    <w:p w14:paraId="2BC8721D" w14:textId="77777777"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Resting heart rate. - Exercise heart rate. - Recovery heart rate. - Resting blood pressure. - Exercise blood pressure. - Recovery blood pressure</w:t>
      </w:r>
      <w:r w:rsidRPr="0029772E">
        <w:rPr>
          <w:rtl/>
          <w:lang w:val="en-GB" w:eastAsia="en-GB"/>
        </w:rPr>
        <w:t>.</w:t>
      </w:r>
    </w:p>
    <w:p w14:paraId="7EBA219F" w14:textId="11B27CF4" w:rsidR="0029772E" w:rsidRPr="0029772E" w:rsidRDefault="0029772E" w:rsidP="0029772E">
      <w:pPr>
        <w:spacing w:before="240" w:after="240"/>
        <w:rPr>
          <w:i/>
          <w:iCs/>
          <w:lang w:eastAsia="en-GB"/>
        </w:rPr>
      </w:pPr>
      <w:r w:rsidRPr="0029772E">
        <w:rPr>
          <w:i/>
          <w:iCs/>
          <w:lang w:eastAsia="en-GB"/>
        </w:rPr>
        <w:t>The Mediating (Modifying) Variable</w:t>
      </w:r>
      <w:r w:rsidRPr="0029772E">
        <w:rPr>
          <w:i/>
          <w:iCs/>
          <w:rtl/>
          <w:lang w:val="en-GB" w:eastAsia="en-GB"/>
        </w:rPr>
        <w:t>:</w:t>
      </w:r>
    </w:p>
    <w:p w14:paraId="45A8CE57" w14:textId="77777777" w:rsidR="0029772E" w:rsidRPr="0029772E" w:rsidRDefault="0029772E" w:rsidP="0029772E">
      <w:pPr>
        <w:spacing w:before="240" w:after="240"/>
        <w:rPr>
          <w:lang w:eastAsia="en-GB"/>
        </w:rPr>
      </w:pPr>
      <w:r w:rsidRPr="0029772E">
        <w:rPr>
          <w:lang w:eastAsia="en-GB"/>
        </w:rPr>
        <w:t>The mediating variable can be defined as "the variable through which the independent variable affects the dependent variable" (</w:t>
      </w:r>
      <w:proofErr w:type="spellStart"/>
      <w:r w:rsidRPr="0029772E">
        <w:rPr>
          <w:lang w:eastAsia="en-GB"/>
        </w:rPr>
        <w:t>Sa'ati</w:t>
      </w:r>
      <w:proofErr w:type="spellEnd"/>
      <w:r w:rsidRPr="0029772E">
        <w:rPr>
          <w:lang w:eastAsia="en-GB"/>
        </w:rPr>
        <w:t>, 2014, p. 60). It is "the variable that influences the relationship between the independent and dependent variables." The mediating variable is the training variable, which was adjusted through its evaluation and includes</w:t>
      </w:r>
      <w:r w:rsidRPr="0029772E">
        <w:rPr>
          <w:rtl/>
          <w:lang w:val="en-GB" w:eastAsia="en-GB"/>
        </w:rPr>
        <w:t>:</w:t>
      </w:r>
    </w:p>
    <w:p w14:paraId="7800C9ED" w14:textId="77777777" w:rsidR="0029772E" w:rsidRPr="0029772E" w:rsidRDefault="0029772E" w:rsidP="0029772E">
      <w:pPr>
        <w:spacing w:before="240" w:after="240"/>
        <w:rPr>
          <w:lang w:eastAsia="en-GB"/>
        </w:rPr>
      </w:pPr>
      <w:r w:rsidRPr="0029772E">
        <w:rPr>
          <w:lang w:eastAsia="en-GB"/>
        </w:rPr>
        <w:t>a. Training Age: This was divided into three levels, as most previous studies have done, in addition to using the arithmetic mean of the training age and the recorded standard deviation. The results were as follows</w:t>
      </w:r>
      <w:r w:rsidRPr="0029772E">
        <w:rPr>
          <w:rtl/>
          <w:lang w:val="en-GB" w:eastAsia="en-GB"/>
        </w:rPr>
        <w:t>:</w:t>
      </w:r>
    </w:p>
    <w:p w14:paraId="514F7FA2" w14:textId="77777777"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Level 1: 0 to 1 year</w:t>
      </w:r>
    </w:p>
    <w:p w14:paraId="71E0517A" w14:textId="77777777"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Level 2: 2 to 3 years</w:t>
      </w:r>
    </w:p>
    <w:p w14:paraId="098E7BE2" w14:textId="077069E5"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Level 3: More than 3 years.</w:t>
      </w:r>
    </w:p>
    <w:p w14:paraId="3A333B1C" w14:textId="77777777" w:rsidR="0029772E" w:rsidRPr="0029772E" w:rsidRDefault="0029772E" w:rsidP="0029772E">
      <w:pPr>
        <w:spacing w:before="240" w:after="240"/>
        <w:jc w:val="center"/>
        <w:rPr>
          <w:b/>
          <w:bCs/>
          <w:sz w:val="18"/>
          <w:szCs w:val="18"/>
          <w:lang w:eastAsia="en-GB"/>
        </w:rPr>
      </w:pPr>
      <w:r w:rsidRPr="0029772E">
        <w:rPr>
          <w:b/>
          <w:bCs/>
          <w:sz w:val="18"/>
          <w:szCs w:val="18"/>
          <w:lang w:eastAsia="en-GB"/>
        </w:rPr>
        <w:t>Table No. (03) shows the distribution of the sample according to training age</w:t>
      </w:r>
    </w:p>
    <w:tbl>
      <w:tblPr>
        <w:tblStyle w:val="TableGrid"/>
        <w:bidiVisual/>
        <w:tblW w:w="5000" w:type="pct"/>
        <w:jc w:val="center"/>
        <w:tblBorders>
          <w:left w:val="none" w:sz="0" w:space="0" w:color="auto"/>
          <w:right w:val="none" w:sz="0" w:space="0" w:color="auto"/>
        </w:tblBorders>
        <w:tblLook w:val="04A0" w:firstRow="1" w:lastRow="0" w:firstColumn="1" w:lastColumn="0" w:noHBand="0" w:noVBand="1"/>
      </w:tblPr>
      <w:tblGrid>
        <w:gridCol w:w="4257"/>
        <w:gridCol w:w="3937"/>
        <w:gridCol w:w="832"/>
      </w:tblGrid>
      <w:tr w:rsidR="0029772E" w:rsidRPr="0029772E" w14:paraId="1BCA29AB" w14:textId="77777777" w:rsidTr="0029772E">
        <w:trPr>
          <w:trHeight w:val="395"/>
          <w:jc w:val="center"/>
        </w:trPr>
        <w:tc>
          <w:tcPr>
            <w:tcW w:w="2358" w:type="pct"/>
          </w:tcPr>
          <w:p w14:paraId="5A6F68E1" w14:textId="77777777" w:rsidR="0029772E" w:rsidRPr="0029772E" w:rsidRDefault="0029772E" w:rsidP="0029772E">
            <w:pPr>
              <w:spacing w:before="0" w:after="0"/>
              <w:rPr>
                <w:b/>
                <w:bCs/>
                <w:sz w:val="22"/>
                <w:lang w:eastAsia="en-GB"/>
              </w:rPr>
            </w:pPr>
            <w:r w:rsidRPr="0029772E">
              <w:rPr>
                <w:b/>
                <w:bCs/>
                <w:sz w:val="22"/>
                <w:lang w:eastAsia="en-GB"/>
              </w:rPr>
              <w:t>Training age for the level</w:t>
            </w:r>
          </w:p>
        </w:tc>
        <w:tc>
          <w:tcPr>
            <w:tcW w:w="2181" w:type="pct"/>
          </w:tcPr>
          <w:p w14:paraId="7F17530E" w14:textId="77777777" w:rsidR="0029772E" w:rsidRPr="0029772E" w:rsidRDefault="0029772E" w:rsidP="0029772E">
            <w:pPr>
              <w:spacing w:before="0" w:after="0"/>
              <w:rPr>
                <w:b/>
                <w:bCs/>
                <w:sz w:val="22"/>
                <w:lang w:eastAsia="en-GB"/>
              </w:rPr>
            </w:pPr>
            <w:r w:rsidRPr="0029772E">
              <w:rPr>
                <w:b/>
                <w:bCs/>
                <w:sz w:val="22"/>
                <w:lang w:eastAsia="en-GB"/>
              </w:rPr>
              <w:t>Number of players under 19 years old</w:t>
            </w:r>
          </w:p>
        </w:tc>
        <w:tc>
          <w:tcPr>
            <w:tcW w:w="461" w:type="pct"/>
            <w:vAlign w:val="center"/>
          </w:tcPr>
          <w:p w14:paraId="3CDA3FB0" w14:textId="77777777" w:rsidR="0029772E" w:rsidRPr="0029772E" w:rsidRDefault="0029772E" w:rsidP="0029772E">
            <w:pPr>
              <w:spacing w:before="0" w:after="0"/>
              <w:rPr>
                <w:b/>
                <w:bCs/>
                <w:sz w:val="22"/>
                <w:rtl/>
                <w:lang w:val="en-GB" w:eastAsia="en-GB"/>
              </w:rPr>
            </w:pPr>
            <w:proofErr w:type="spellStart"/>
            <w:proofErr w:type="gramStart"/>
            <w:r w:rsidRPr="0029772E">
              <w:rPr>
                <w:b/>
                <w:bCs/>
                <w:sz w:val="22"/>
                <w:lang w:val="fr-FR" w:eastAsia="en-GB"/>
              </w:rPr>
              <w:t>level</w:t>
            </w:r>
            <w:proofErr w:type="spellEnd"/>
            <w:proofErr w:type="gramEnd"/>
          </w:p>
        </w:tc>
      </w:tr>
      <w:tr w:rsidR="0029772E" w:rsidRPr="0029772E" w14:paraId="3F91B125" w14:textId="77777777" w:rsidTr="0029772E">
        <w:trPr>
          <w:trHeight w:val="800"/>
          <w:jc w:val="center"/>
        </w:trPr>
        <w:tc>
          <w:tcPr>
            <w:tcW w:w="2358" w:type="pct"/>
          </w:tcPr>
          <w:p w14:paraId="35AD39B9" w14:textId="77777777" w:rsidR="0029772E" w:rsidRPr="0029772E" w:rsidRDefault="0029772E" w:rsidP="0029772E">
            <w:pPr>
              <w:spacing w:before="0" w:after="0"/>
              <w:rPr>
                <w:sz w:val="22"/>
                <w:lang w:val="fr-FR" w:eastAsia="en-GB"/>
              </w:rPr>
            </w:pPr>
            <w:r w:rsidRPr="0029772E">
              <w:rPr>
                <w:sz w:val="22"/>
                <w:lang w:val="fr-FR" w:eastAsia="en-GB"/>
              </w:rPr>
              <w:t xml:space="preserve">From 0 to 1 </w:t>
            </w:r>
            <w:proofErr w:type="spellStart"/>
            <w:r w:rsidRPr="0029772E">
              <w:rPr>
                <w:sz w:val="22"/>
                <w:lang w:val="fr-FR" w:eastAsia="en-GB"/>
              </w:rPr>
              <w:t>year</w:t>
            </w:r>
            <w:proofErr w:type="spellEnd"/>
          </w:p>
        </w:tc>
        <w:tc>
          <w:tcPr>
            <w:tcW w:w="2181" w:type="pct"/>
            <w:vAlign w:val="center"/>
          </w:tcPr>
          <w:p w14:paraId="518C3550" w14:textId="77777777" w:rsidR="0029772E" w:rsidRPr="0029772E" w:rsidRDefault="0029772E" w:rsidP="0029772E">
            <w:pPr>
              <w:spacing w:before="0" w:after="0"/>
              <w:rPr>
                <w:sz w:val="22"/>
                <w:lang w:val="fr-FR" w:eastAsia="en-GB"/>
              </w:rPr>
            </w:pPr>
            <w:r w:rsidRPr="0029772E">
              <w:rPr>
                <w:sz w:val="22"/>
                <w:lang w:val="fr-FR" w:eastAsia="en-GB"/>
              </w:rPr>
              <w:t>37</w:t>
            </w:r>
          </w:p>
        </w:tc>
        <w:tc>
          <w:tcPr>
            <w:tcW w:w="461" w:type="pct"/>
            <w:vAlign w:val="center"/>
          </w:tcPr>
          <w:p w14:paraId="0AE6265E" w14:textId="77777777" w:rsidR="0029772E" w:rsidRPr="0029772E" w:rsidRDefault="0029772E" w:rsidP="0029772E">
            <w:pPr>
              <w:spacing w:before="0" w:after="0"/>
              <w:rPr>
                <w:b/>
                <w:bCs/>
                <w:sz w:val="22"/>
                <w:lang w:val="fr-FR" w:eastAsia="en-GB"/>
              </w:rPr>
            </w:pPr>
            <w:r w:rsidRPr="0029772E">
              <w:rPr>
                <w:b/>
                <w:bCs/>
                <w:sz w:val="22"/>
                <w:lang w:val="fr-FR" w:eastAsia="en-GB"/>
              </w:rPr>
              <w:t>Level 1</w:t>
            </w:r>
          </w:p>
          <w:p w14:paraId="3A5A91A1" w14:textId="77777777" w:rsidR="0029772E" w:rsidRPr="0029772E" w:rsidRDefault="0029772E" w:rsidP="0029772E">
            <w:pPr>
              <w:spacing w:before="0" w:after="0"/>
              <w:rPr>
                <w:b/>
                <w:bCs/>
                <w:sz w:val="22"/>
                <w:lang w:val="fr-FR" w:eastAsia="en-GB"/>
              </w:rPr>
            </w:pPr>
          </w:p>
        </w:tc>
      </w:tr>
      <w:tr w:rsidR="0029772E" w:rsidRPr="0029772E" w14:paraId="4981CA84" w14:textId="77777777" w:rsidTr="0029772E">
        <w:trPr>
          <w:trHeight w:val="800"/>
          <w:jc w:val="center"/>
        </w:trPr>
        <w:tc>
          <w:tcPr>
            <w:tcW w:w="2358" w:type="pct"/>
          </w:tcPr>
          <w:p w14:paraId="5345A23F" w14:textId="77777777" w:rsidR="0029772E" w:rsidRPr="0029772E" w:rsidRDefault="0029772E" w:rsidP="0029772E">
            <w:pPr>
              <w:spacing w:before="0" w:after="0"/>
              <w:rPr>
                <w:sz w:val="22"/>
                <w:lang w:val="fr-FR" w:eastAsia="en-GB"/>
              </w:rPr>
            </w:pPr>
            <w:r w:rsidRPr="0029772E">
              <w:rPr>
                <w:sz w:val="22"/>
                <w:lang w:val="fr-FR" w:eastAsia="en-GB"/>
              </w:rPr>
              <w:t xml:space="preserve">From 2 to 3 </w:t>
            </w:r>
            <w:proofErr w:type="spellStart"/>
            <w:r w:rsidRPr="0029772E">
              <w:rPr>
                <w:sz w:val="22"/>
                <w:lang w:val="fr-FR" w:eastAsia="en-GB"/>
              </w:rPr>
              <w:t>years</w:t>
            </w:r>
            <w:proofErr w:type="spellEnd"/>
          </w:p>
        </w:tc>
        <w:tc>
          <w:tcPr>
            <w:tcW w:w="2181" w:type="pct"/>
            <w:vAlign w:val="center"/>
          </w:tcPr>
          <w:p w14:paraId="316E2181" w14:textId="77777777" w:rsidR="0029772E" w:rsidRPr="0029772E" w:rsidRDefault="0029772E" w:rsidP="0029772E">
            <w:pPr>
              <w:spacing w:before="0" w:after="0"/>
              <w:rPr>
                <w:sz w:val="22"/>
                <w:lang w:val="fr-FR" w:eastAsia="en-GB"/>
              </w:rPr>
            </w:pPr>
            <w:r w:rsidRPr="0029772E">
              <w:rPr>
                <w:sz w:val="22"/>
                <w:lang w:val="fr-FR" w:eastAsia="en-GB"/>
              </w:rPr>
              <w:t>41</w:t>
            </w:r>
          </w:p>
        </w:tc>
        <w:tc>
          <w:tcPr>
            <w:tcW w:w="461" w:type="pct"/>
            <w:vAlign w:val="center"/>
          </w:tcPr>
          <w:p w14:paraId="69082ACD" w14:textId="77777777" w:rsidR="0029772E" w:rsidRPr="0029772E" w:rsidRDefault="0029772E" w:rsidP="0029772E">
            <w:pPr>
              <w:spacing w:before="0" w:after="0"/>
              <w:rPr>
                <w:b/>
                <w:bCs/>
                <w:sz w:val="22"/>
                <w:lang w:val="fr-FR" w:eastAsia="en-GB"/>
              </w:rPr>
            </w:pPr>
            <w:r w:rsidRPr="0029772E">
              <w:rPr>
                <w:b/>
                <w:bCs/>
                <w:sz w:val="22"/>
                <w:lang w:val="fr-FR" w:eastAsia="en-GB"/>
              </w:rPr>
              <w:t>Level 2</w:t>
            </w:r>
          </w:p>
          <w:p w14:paraId="795EEB9C" w14:textId="77777777" w:rsidR="0029772E" w:rsidRPr="0029772E" w:rsidRDefault="0029772E" w:rsidP="0029772E">
            <w:pPr>
              <w:spacing w:before="0" w:after="0"/>
              <w:rPr>
                <w:b/>
                <w:bCs/>
                <w:sz w:val="22"/>
                <w:lang w:val="fr-FR" w:eastAsia="en-GB"/>
              </w:rPr>
            </w:pPr>
          </w:p>
        </w:tc>
      </w:tr>
      <w:tr w:rsidR="0029772E" w:rsidRPr="0029772E" w14:paraId="2CFD0B77" w14:textId="77777777" w:rsidTr="0029772E">
        <w:trPr>
          <w:trHeight w:val="537"/>
          <w:jc w:val="center"/>
        </w:trPr>
        <w:tc>
          <w:tcPr>
            <w:tcW w:w="2358" w:type="pct"/>
          </w:tcPr>
          <w:p w14:paraId="1342F3C3" w14:textId="77777777" w:rsidR="0029772E" w:rsidRPr="0029772E" w:rsidRDefault="0029772E" w:rsidP="0029772E">
            <w:pPr>
              <w:spacing w:before="0" w:after="0"/>
              <w:rPr>
                <w:sz w:val="22"/>
                <w:lang w:val="fr-FR" w:eastAsia="en-GB"/>
              </w:rPr>
            </w:pPr>
            <w:r w:rsidRPr="0029772E">
              <w:rPr>
                <w:sz w:val="22"/>
                <w:lang w:val="fr-FR" w:eastAsia="en-GB"/>
              </w:rPr>
              <w:t xml:space="preserve">Over 3 </w:t>
            </w:r>
            <w:proofErr w:type="spellStart"/>
            <w:r w:rsidRPr="0029772E">
              <w:rPr>
                <w:sz w:val="22"/>
                <w:lang w:val="fr-FR" w:eastAsia="en-GB"/>
              </w:rPr>
              <w:t>years</w:t>
            </w:r>
            <w:proofErr w:type="spellEnd"/>
          </w:p>
          <w:p w14:paraId="0A8E3019" w14:textId="77777777" w:rsidR="0029772E" w:rsidRPr="0029772E" w:rsidRDefault="0029772E" w:rsidP="0029772E">
            <w:pPr>
              <w:spacing w:before="0" w:after="0"/>
              <w:rPr>
                <w:sz w:val="22"/>
                <w:lang w:val="fr-FR" w:eastAsia="en-GB"/>
              </w:rPr>
            </w:pPr>
          </w:p>
        </w:tc>
        <w:tc>
          <w:tcPr>
            <w:tcW w:w="2181" w:type="pct"/>
            <w:vAlign w:val="center"/>
          </w:tcPr>
          <w:p w14:paraId="0BD7E1AA" w14:textId="77777777" w:rsidR="0029772E" w:rsidRPr="0029772E" w:rsidRDefault="0029772E" w:rsidP="0029772E">
            <w:pPr>
              <w:spacing w:before="0" w:after="0"/>
              <w:rPr>
                <w:sz w:val="22"/>
                <w:lang w:val="fr-FR" w:eastAsia="en-GB"/>
              </w:rPr>
            </w:pPr>
            <w:r w:rsidRPr="0029772E">
              <w:rPr>
                <w:sz w:val="22"/>
                <w:lang w:val="fr-FR" w:eastAsia="en-GB"/>
              </w:rPr>
              <w:t>20</w:t>
            </w:r>
          </w:p>
        </w:tc>
        <w:tc>
          <w:tcPr>
            <w:tcW w:w="461" w:type="pct"/>
            <w:vAlign w:val="center"/>
          </w:tcPr>
          <w:p w14:paraId="73F8DB2C" w14:textId="77777777" w:rsidR="0029772E" w:rsidRPr="0029772E" w:rsidRDefault="0029772E" w:rsidP="0029772E">
            <w:pPr>
              <w:spacing w:before="0" w:after="0"/>
              <w:rPr>
                <w:b/>
                <w:bCs/>
                <w:sz w:val="22"/>
                <w:lang w:val="fr-FR" w:eastAsia="en-GB"/>
              </w:rPr>
            </w:pPr>
            <w:r w:rsidRPr="0029772E">
              <w:rPr>
                <w:b/>
                <w:bCs/>
                <w:sz w:val="22"/>
                <w:lang w:val="fr-FR" w:eastAsia="en-GB"/>
              </w:rPr>
              <w:t>Level 3</w:t>
            </w:r>
          </w:p>
        </w:tc>
      </w:tr>
    </w:tbl>
    <w:p w14:paraId="229ABD91" w14:textId="12530AB0" w:rsidR="0029772E" w:rsidRPr="0029772E" w:rsidRDefault="0029772E" w:rsidP="0029772E">
      <w:pPr>
        <w:spacing w:before="240" w:after="240"/>
        <w:rPr>
          <w:i/>
          <w:iCs/>
          <w:lang w:eastAsia="en-GB"/>
        </w:rPr>
      </w:pPr>
      <w:r w:rsidRPr="0029772E">
        <w:rPr>
          <w:i/>
          <w:iCs/>
          <w:lang w:eastAsia="en-GB"/>
        </w:rPr>
        <w:t>Pilot Study</w:t>
      </w:r>
      <w:r w:rsidRPr="0029772E">
        <w:rPr>
          <w:i/>
          <w:iCs/>
          <w:rtl/>
          <w:lang w:val="en-GB" w:eastAsia="en-GB"/>
        </w:rPr>
        <w:t>:</w:t>
      </w:r>
    </w:p>
    <w:p w14:paraId="256718BA" w14:textId="77777777" w:rsidR="0029772E" w:rsidRPr="0029772E" w:rsidRDefault="0029772E" w:rsidP="0029772E">
      <w:pPr>
        <w:spacing w:before="240" w:after="240"/>
        <w:rPr>
          <w:lang w:eastAsia="en-GB"/>
        </w:rPr>
      </w:pPr>
      <w:r w:rsidRPr="0029772E">
        <w:rPr>
          <w:lang w:eastAsia="en-GB"/>
        </w:rPr>
        <w:t>The first pilot study was conducted on 19 under-19 football players. The objectives of the study were</w:t>
      </w:r>
      <w:r w:rsidRPr="0029772E">
        <w:rPr>
          <w:rtl/>
          <w:lang w:val="en-GB" w:eastAsia="en-GB"/>
        </w:rPr>
        <w:t>:</w:t>
      </w:r>
    </w:p>
    <w:p w14:paraId="64BD3532" w14:textId="16CDC620"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To investigate the suitability of the selected tests in order to determine their validity, reliability, and objectivity</w:t>
      </w:r>
      <w:r w:rsidRPr="0029772E">
        <w:rPr>
          <w:rtl/>
          <w:lang w:val="en-GB" w:eastAsia="en-GB"/>
        </w:rPr>
        <w:t>.</w:t>
      </w:r>
    </w:p>
    <w:p w14:paraId="4F665107" w14:textId="6F367856"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To ensure the safe application of the programmed tests in the main experiments, including the measurement procedures, instruments, and devices used, and to identify any shortcomings that might appear during the tests in order to address and prevent their recurrence during implementation</w:t>
      </w:r>
      <w:r w:rsidRPr="0029772E">
        <w:rPr>
          <w:rtl/>
          <w:lang w:val="en-GB" w:eastAsia="en-GB"/>
        </w:rPr>
        <w:t>.</w:t>
      </w:r>
    </w:p>
    <w:p w14:paraId="50435EB4" w14:textId="17B37CB9"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To train the support team on data recording using the prepared forms</w:t>
      </w:r>
      <w:r w:rsidRPr="0029772E">
        <w:rPr>
          <w:rtl/>
          <w:lang w:val="en-GB" w:eastAsia="en-GB"/>
        </w:rPr>
        <w:t>.</w:t>
      </w:r>
    </w:p>
    <w:p w14:paraId="4394FABA" w14:textId="77777777" w:rsidR="0029772E" w:rsidRPr="0029772E" w:rsidRDefault="0029772E" w:rsidP="0029772E">
      <w:pPr>
        <w:spacing w:before="240" w:after="240"/>
        <w:rPr>
          <w:rtl/>
          <w:lang w:val="en-GB" w:eastAsia="en-GB"/>
        </w:rPr>
      </w:pPr>
      <w:r w:rsidRPr="0029772E">
        <w:rPr>
          <w:lang w:eastAsia="en-GB"/>
        </w:rPr>
        <w:t>The test-retest method was used to calculate the reliability coefficient using Pearson's simple correlation coefficient and Spearman's rank correlation coefficient, based on the normality of the data distribution. Self-validity was calculated by taking the square root of the reliability coefficient. The following table shows the physiological measurements, units of measurement, reliability coefficient, and self-validity</w:t>
      </w:r>
      <w:r w:rsidRPr="0029772E">
        <w:rPr>
          <w:rtl/>
          <w:lang w:val="en-GB" w:eastAsia="en-GB"/>
        </w:rPr>
        <w:t>:</w:t>
      </w:r>
    </w:p>
    <w:p w14:paraId="45639B85" w14:textId="77777777" w:rsidR="0029772E" w:rsidRPr="0029772E" w:rsidRDefault="0029772E" w:rsidP="0029772E">
      <w:pPr>
        <w:spacing w:before="240" w:after="240"/>
        <w:rPr>
          <w:rtl/>
          <w:lang w:val="en-GB" w:eastAsia="en-GB"/>
        </w:rPr>
      </w:pPr>
    </w:p>
    <w:p w14:paraId="7C6375CE" w14:textId="2EF0EA5F" w:rsidR="0029772E" w:rsidRPr="0029772E" w:rsidRDefault="0029772E" w:rsidP="0029772E">
      <w:pPr>
        <w:spacing w:before="240" w:after="240"/>
        <w:jc w:val="center"/>
        <w:rPr>
          <w:b/>
          <w:bCs/>
          <w:sz w:val="18"/>
          <w:szCs w:val="18"/>
          <w:rtl/>
          <w:lang w:eastAsia="en-GB"/>
        </w:rPr>
      </w:pPr>
      <w:r w:rsidRPr="0029772E">
        <w:rPr>
          <w:b/>
          <w:bCs/>
          <w:sz w:val="18"/>
          <w:szCs w:val="18"/>
          <w:lang w:eastAsia="en-GB"/>
        </w:rPr>
        <w:t xml:space="preserve">Table (04): Shows the Reliability Coefficient and Face Validity of </w:t>
      </w:r>
      <w:r>
        <w:rPr>
          <w:b/>
          <w:bCs/>
          <w:sz w:val="18"/>
          <w:szCs w:val="18"/>
          <w:lang w:eastAsia="en-GB"/>
        </w:rPr>
        <w:t>t</w:t>
      </w:r>
      <w:r w:rsidRPr="0029772E">
        <w:rPr>
          <w:b/>
          <w:bCs/>
          <w:sz w:val="18"/>
          <w:szCs w:val="18"/>
          <w:lang w:eastAsia="en-GB"/>
        </w:rPr>
        <w:t>he Research Variables.</w:t>
      </w:r>
    </w:p>
    <w:tbl>
      <w:tblPr>
        <w:tblStyle w:val="TableGrid"/>
        <w:bidiVisual/>
        <w:tblW w:w="5000" w:type="pct"/>
        <w:jc w:val="center"/>
        <w:tblBorders>
          <w:left w:val="none" w:sz="0" w:space="0" w:color="auto"/>
          <w:right w:val="none" w:sz="0" w:space="0" w:color="auto"/>
        </w:tblBorders>
        <w:tblLook w:val="04A0" w:firstRow="1" w:lastRow="0" w:firstColumn="1" w:lastColumn="0" w:noHBand="0" w:noVBand="1"/>
      </w:tblPr>
      <w:tblGrid>
        <w:gridCol w:w="2108"/>
        <w:gridCol w:w="1371"/>
        <w:gridCol w:w="864"/>
        <w:gridCol w:w="743"/>
        <w:gridCol w:w="864"/>
        <w:gridCol w:w="750"/>
        <w:gridCol w:w="1163"/>
        <w:gridCol w:w="1163"/>
      </w:tblGrid>
      <w:tr w:rsidR="0029772E" w:rsidRPr="0029772E" w14:paraId="6C0825F4" w14:textId="77777777" w:rsidTr="0029772E">
        <w:trPr>
          <w:trHeight w:val="461"/>
          <w:jc w:val="center"/>
        </w:trPr>
        <w:tc>
          <w:tcPr>
            <w:tcW w:w="1176" w:type="pct"/>
            <w:vMerge w:val="restart"/>
          </w:tcPr>
          <w:p w14:paraId="0EAB5840" w14:textId="77777777" w:rsidR="0029772E" w:rsidRPr="0029772E" w:rsidRDefault="0029772E" w:rsidP="0029772E">
            <w:pPr>
              <w:spacing w:before="0" w:after="0"/>
              <w:rPr>
                <w:sz w:val="22"/>
                <w:lang w:eastAsia="en-GB"/>
              </w:rPr>
            </w:pPr>
            <w:r w:rsidRPr="0029772E">
              <w:rPr>
                <w:sz w:val="22"/>
                <w:lang w:eastAsia="en-GB"/>
              </w:rPr>
              <w:t>Variable Name</w:t>
            </w:r>
          </w:p>
        </w:tc>
        <w:tc>
          <w:tcPr>
            <w:tcW w:w="740" w:type="pct"/>
            <w:vMerge w:val="restart"/>
          </w:tcPr>
          <w:p w14:paraId="5E653ED4" w14:textId="77777777" w:rsidR="0029772E" w:rsidRPr="0029772E" w:rsidRDefault="0029772E" w:rsidP="0029772E">
            <w:pPr>
              <w:spacing w:before="0" w:after="0"/>
              <w:rPr>
                <w:sz w:val="22"/>
                <w:lang w:eastAsia="en-GB"/>
              </w:rPr>
            </w:pPr>
            <w:r w:rsidRPr="0029772E">
              <w:rPr>
                <w:sz w:val="22"/>
                <w:lang w:eastAsia="en-GB"/>
              </w:rPr>
              <w:t>Unit of Measurement</w:t>
            </w:r>
          </w:p>
        </w:tc>
        <w:tc>
          <w:tcPr>
            <w:tcW w:w="907" w:type="pct"/>
            <w:gridSpan w:val="2"/>
          </w:tcPr>
          <w:p w14:paraId="6D2831F7" w14:textId="77777777" w:rsidR="0029772E" w:rsidRPr="0029772E" w:rsidRDefault="0029772E" w:rsidP="0029772E">
            <w:pPr>
              <w:spacing w:before="0" w:after="0"/>
              <w:rPr>
                <w:sz w:val="22"/>
                <w:lang w:eastAsia="en-GB"/>
              </w:rPr>
            </w:pPr>
            <w:r w:rsidRPr="0029772E">
              <w:rPr>
                <w:sz w:val="22"/>
                <w:lang w:eastAsia="en-GB"/>
              </w:rPr>
              <w:t>Test</w:t>
            </w:r>
          </w:p>
        </w:tc>
        <w:tc>
          <w:tcPr>
            <w:tcW w:w="911" w:type="pct"/>
            <w:gridSpan w:val="2"/>
          </w:tcPr>
          <w:p w14:paraId="3A11C099" w14:textId="77777777" w:rsidR="0029772E" w:rsidRPr="0029772E" w:rsidRDefault="0029772E" w:rsidP="0029772E">
            <w:pPr>
              <w:spacing w:before="0" w:after="0"/>
              <w:rPr>
                <w:sz w:val="22"/>
                <w:lang w:eastAsia="en-GB"/>
              </w:rPr>
            </w:pPr>
            <w:r w:rsidRPr="0029772E">
              <w:rPr>
                <w:sz w:val="22"/>
                <w:lang w:eastAsia="en-GB"/>
              </w:rPr>
              <w:t>Retest</w:t>
            </w:r>
          </w:p>
        </w:tc>
        <w:tc>
          <w:tcPr>
            <w:tcW w:w="631" w:type="pct"/>
            <w:vMerge w:val="restart"/>
          </w:tcPr>
          <w:p w14:paraId="56168EC3" w14:textId="77777777" w:rsidR="0029772E" w:rsidRPr="0029772E" w:rsidRDefault="0029772E" w:rsidP="0029772E">
            <w:pPr>
              <w:spacing w:before="0" w:after="0"/>
              <w:rPr>
                <w:sz w:val="22"/>
                <w:lang w:eastAsia="en-GB"/>
              </w:rPr>
            </w:pPr>
            <w:r w:rsidRPr="0029772E">
              <w:rPr>
                <w:sz w:val="22"/>
                <w:lang w:eastAsia="en-GB"/>
              </w:rPr>
              <w:t>Reliability Coefficient</w:t>
            </w:r>
          </w:p>
        </w:tc>
        <w:tc>
          <w:tcPr>
            <w:tcW w:w="631" w:type="pct"/>
            <w:vMerge w:val="restart"/>
          </w:tcPr>
          <w:p w14:paraId="3A6FBF3C" w14:textId="77777777" w:rsidR="0029772E" w:rsidRPr="0029772E" w:rsidRDefault="0029772E" w:rsidP="0029772E">
            <w:pPr>
              <w:spacing w:before="0" w:after="0"/>
              <w:rPr>
                <w:sz w:val="22"/>
                <w:lang w:eastAsia="en-GB"/>
              </w:rPr>
            </w:pPr>
            <w:r w:rsidRPr="0029772E">
              <w:rPr>
                <w:sz w:val="22"/>
                <w:lang w:eastAsia="en-GB"/>
              </w:rPr>
              <w:t>Validity Coefficient</w:t>
            </w:r>
          </w:p>
        </w:tc>
      </w:tr>
      <w:tr w:rsidR="0029772E" w:rsidRPr="0029772E" w14:paraId="085BA4E7" w14:textId="77777777" w:rsidTr="0029772E">
        <w:trPr>
          <w:trHeight w:val="376"/>
          <w:jc w:val="center"/>
        </w:trPr>
        <w:tc>
          <w:tcPr>
            <w:tcW w:w="1176" w:type="pct"/>
            <w:vMerge/>
          </w:tcPr>
          <w:p w14:paraId="0FA4F495" w14:textId="77777777" w:rsidR="0029772E" w:rsidRPr="0029772E" w:rsidRDefault="0029772E" w:rsidP="0029772E">
            <w:pPr>
              <w:spacing w:before="0" w:after="0"/>
              <w:rPr>
                <w:sz w:val="22"/>
                <w:rtl/>
                <w:lang w:val="en-GB" w:eastAsia="en-GB"/>
              </w:rPr>
            </w:pPr>
          </w:p>
        </w:tc>
        <w:tc>
          <w:tcPr>
            <w:tcW w:w="740" w:type="pct"/>
            <w:vMerge/>
          </w:tcPr>
          <w:p w14:paraId="4647C42E" w14:textId="77777777" w:rsidR="0029772E" w:rsidRPr="0029772E" w:rsidRDefault="0029772E" w:rsidP="0029772E">
            <w:pPr>
              <w:spacing w:before="0" w:after="0"/>
              <w:rPr>
                <w:sz w:val="22"/>
                <w:rtl/>
                <w:lang w:val="en-GB" w:eastAsia="en-GB"/>
              </w:rPr>
            </w:pPr>
          </w:p>
        </w:tc>
        <w:tc>
          <w:tcPr>
            <w:tcW w:w="487" w:type="pct"/>
          </w:tcPr>
          <w:p w14:paraId="4A3E0090" w14:textId="77777777" w:rsidR="0029772E" w:rsidRPr="0029772E" w:rsidRDefault="0029772E" w:rsidP="0029772E">
            <w:pPr>
              <w:spacing w:before="0" w:after="0"/>
              <w:rPr>
                <w:b/>
                <w:bCs/>
                <w:sz w:val="22"/>
                <w:rtl/>
                <w:lang w:val="en-GB" w:eastAsia="en-GB" w:bidi="ar-DZ"/>
              </w:rPr>
            </w:pPr>
            <w:proofErr w:type="gramStart"/>
            <w:r w:rsidRPr="0029772E">
              <w:rPr>
                <w:b/>
                <w:bCs/>
                <w:sz w:val="22"/>
                <w:lang w:val="fr-FR" w:eastAsia="en-GB"/>
              </w:rPr>
              <w:t>x</w:t>
            </w:r>
            <w:r w:rsidRPr="0029772E">
              <w:rPr>
                <w:b/>
                <w:bCs/>
                <w:sz w:val="22"/>
                <w:rtl/>
                <w:lang w:val="en-GB" w:eastAsia="en-GB"/>
              </w:rPr>
              <w:t>̅</w:t>
            </w:r>
            <w:proofErr w:type="gramEnd"/>
          </w:p>
        </w:tc>
        <w:tc>
          <w:tcPr>
            <w:tcW w:w="420" w:type="pct"/>
          </w:tcPr>
          <w:p w14:paraId="47A864B6" w14:textId="77777777" w:rsidR="0029772E" w:rsidRPr="0029772E" w:rsidRDefault="0029772E" w:rsidP="0029772E">
            <w:pPr>
              <w:spacing w:before="0" w:after="0"/>
              <w:rPr>
                <w:b/>
                <w:bCs/>
                <w:sz w:val="22"/>
                <w:rtl/>
                <w:lang w:val="en-GB" w:eastAsia="en-GB"/>
              </w:rPr>
            </w:pPr>
            <w:r w:rsidRPr="0029772E">
              <w:rPr>
                <w:b/>
                <w:bCs/>
                <w:sz w:val="22"/>
                <w:rtl/>
                <w:lang w:val="en-GB" w:eastAsia="en-GB"/>
              </w:rPr>
              <w:t>±</w:t>
            </w:r>
            <w:r w:rsidRPr="0029772E">
              <w:rPr>
                <w:b/>
                <w:bCs/>
                <w:sz w:val="22"/>
                <w:lang w:val="fr-FR" w:eastAsia="en-GB"/>
              </w:rPr>
              <w:t>S</w:t>
            </w:r>
          </w:p>
        </w:tc>
        <w:tc>
          <w:tcPr>
            <w:tcW w:w="487" w:type="pct"/>
          </w:tcPr>
          <w:p w14:paraId="222C7023" w14:textId="77777777" w:rsidR="0029772E" w:rsidRPr="0029772E" w:rsidRDefault="0029772E" w:rsidP="0029772E">
            <w:pPr>
              <w:spacing w:before="0" w:after="0"/>
              <w:rPr>
                <w:b/>
                <w:bCs/>
                <w:sz w:val="22"/>
                <w:rtl/>
                <w:lang w:val="en-GB" w:eastAsia="en-GB"/>
              </w:rPr>
            </w:pPr>
            <w:proofErr w:type="gramStart"/>
            <w:r w:rsidRPr="0029772E">
              <w:rPr>
                <w:b/>
                <w:bCs/>
                <w:sz w:val="22"/>
                <w:lang w:val="fr-FR" w:eastAsia="en-GB"/>
              </w:rPr>
              <w:t>x</w:t>
            </w:r>
            <w:r w:rsidRPr="0029772E">
              <w:rPr>
                <w:b/>
                <w:bCs/>
                <w:sz w:val="22"/>
                <w:rtl/>
                <w:lang w:val="en-GB" w:eastAsia="en-GB"/>
              </w:rPr>
              <w:t>̅</w:t>
            </w:r>
            <w:proofErr w:type="gramEnd"/>
          </w:p>
        </w:tc>
        <w:tc>
          <w:tcPr>
            <w:tcW w:w="424" w:type="pct"/>
          </w:tcPr>
          <w:p w14:paraId="1DD6B646" w14:textId="77777777" w:rsidR="0029772E" w:rsidRPr="0029772E" w:rsidRDefault="0029772E" w:rsidP="0029772E">
            <w:pPr>
              <w:spacing w:before="0" w:after="0"/>
              <w:rPr>
                <w:b/>
                <w:bCs/>
                <w:sz w:val="22"/>
                <w:rtl/>
                <w:lang w:val="en-GB" w:eastAsia="en-GB"/>
              </w:rPr>
            </w:pPr>
            <w:r w:rsidRPr="0029772E">
              <w:rPr>
                <w:b/>
                <w:bCs/>
                <w:sz w:val="22"/>
                <w:rtl/>
                <w:lang w:val="en-GB" w:eastAsia="en-GB"/>
              </w:rPr>
              <w:t>±</w:t>
            </w:r>
            <w:r w:rsidRPr="0029772E">
              <w:rPr>
                <w:b/>
                <w:bCs/>
                <w:sz w:val="22"/>
                <w:lang w:val="fr-FR" w:eastAsia="en-GB"/>
              </w:rPr>
              <w:t>S</w:t>
            </w:r>
          </w:p>
        </w:tc>
        <w:tc>
          <w:tcPr>
            <w:tcW w:w="631" w:type="pct"/>
            <w:vMerge/>
          </w:tcPr>
          <w:p w14:paraId="511B60D0" w14:textId="77777777" w:rsidR="0029772E" w:rsidRPr="0029772E" w:rsidRDefault="0029772E" w:rsidP="0029772E">
            <w:pPr>
              <w:spacing w:before="0" w:after="0"/>
              <w:rPr>
                <w:sz w:val="22"/>
                <w:rtl/>
                <w:lang w:val="en-GB" w:eastAsia="en-GB"/>
              </w:rPr>
            </w:pPr>
          </w:p>
        </w:tc>
        <w:tc>
          <w:tcPr>
            <w:tcW w:w="631" w:type="pct"/>
            <w:vMerge/>
          </w:tcPr>
          <w:p w14:paraId="225DED0C" w14:textId="77777777" w:rsidR="0029772E" w:rsidRPr="0029772E" w:rsidRDefault="0029772E" w:rsidP="0029772E">
            <w:pPr>
              <w:spacing w:before="0" w:after="0"/>
              <w:rPr>
                <w:sz w:val="22"/>
                <w:rtl/>
                <w:lang w:val="en-GB" w:eastAsia="en-GB"/>
              </w:rPr>
            </w:pPr>
          </w:p>
        </w:tc>
      </w:tr>
      <w:tr w:rsidR="0029772E" w:rsidRPr="0029772E" w14:paraId="0A849DB6" w14:textId="77777777" w:rsidTr="0029772E">
        <w:trPr>
          <w:trHeight w:val="20"/>
          <w:jc w:val="center"/>
        </w:trPr>
        <w:tc>
          <w:tcPr>
            <w:tcW w:w="1176" w:type="pct"/>
          </w:tcPr>
          <w:p w14:paraId="3ED1E698" w14:textId="77777777" w:rsidR="0029772E" w:rsidRPr="0029772E" w:rsidRDefault="0029772E" w:rsidP="0029772E">
            <w:pPr>
              <w:spacing w:before="0" w:after="0"/>
              <w:rPr>
                <w:sz w:val="22"/>
                <w:lang w:val="fr-FR" w:eastAsia="en-GB"/>
              </w:rPr>
            </w:pPr>
            <w:r w:rsidRPr="0029772E">
              <w:rPr>
                <w:sz w:val="22"/>
                <w:lang w:val="fr-FR" w:eastAsia="en-GB"/>
              </w:rPr>
              <w:t xml:space="preserve">Heart rate – </w:t>
            </w:r>
            <w:proofErr w:type="spellStart"/>
            <w:r w:rsidRPr="0029772E">
              <w:rPr>
                <w:sz w:val="22"/>
                <w:lang w:val="fr-FR" w:eastAsia="en-GB"/>
              </w:rPr>
              <w:t>Rest</w:t>
            </w:r>
            <w:proofErr w:type="spellEnd"/>
          </w:p>
        </w:tc>
        <w:tc>
          <w:tcPr>
            <w:tcW w:w="740" w:type="pct"/>
          </w:tcPr>
          <w:p w14:paraId="1588234C" w14:textId="77777777" w:rsidR="0029772E" w:rsidRPr="0029772E" w:rsidRDefault="0029772E" w:rsidP="0029772E">
            <w:pPr>
              <w:spacing w:before="0" w:after="0"/>
              <w:rPr>
                <w:sz w:val="22"/>
                <w:rtl/>
                <w:lang w:val="en-GB" w:eastAsia="en-GB" w:bidi="ar-DZ"/>
              </w:rPr>
            </w:pPr>
            <w:proofErr w:type="gramStart"/>
            <w:r w:rsidRPr="0029772E">
              <w:rPr>
                <w:sz w:val="22"/>
                <w:lang w:val="fr-FR" w:eastAsia="en-GB"/>
              </w:rPr>
              <w:t>beats</w:t>
            </w:r>
            <w:proofErr w:type="gramEnd"/>
            <w:r w:rsidRPr="0029772E">
              <w:rPr>
                <w:sz w:val="22"/>
                <w:lang w:val="fr-FR" w:eastAsia="en-GB"/>
              </w:rPr>
              <w:t>/minute</w:t>
            </w:r>
          </w:p>
        </w:tc>
        <w:tc>
          <w:tcPr>
            <w:tcW w:w="487" w:type="pct"/>
          </w:tcPr>
          <w:p w14:paraId="22BED86D" w14:textId="77777777" w:rsidR="0029772E" w:rsidRPr="0029772E" w:rsidRDefault="0029772E" w:rsidP="0029772E">
            <w:pPr>
              <w:spacing w:before="0" w:after="0"/>
              <w:rPr>
                <w:sz w:val="22"/>
                <w:lang w:val="fr-FR" w:eastAsia="en-GB"/>
              </w:rPr>
            </w:pPr>
            <w:r w:rsidRPr="0029772E">
              <w:rPr>
                <w:sz w:val="22"/>
                <w:lang w:val="fr-FR" w:eastAsia="en-GB"/>
              </w:rPr>
              <w:t>68,000</w:t>
            </w:r>
          </w:p>
        </w:tc>
        <w:tc>
          <w:tcPr>
            <w:tcW w:w="420" w:type="pct"/>
          </w:tcPr>
          <w:p w14:paraId="0E81A1D2" w14:textId="77777777" w:rsidR="0029772E" w:rsidRPr="0029772E" w:rsidRDefault="0029772E" w:rsidP="0029772E">
            <w:pPr>
              <w:spacing w:before="0" w:after="0"/>
              <w:rPr>
                <w:sz w:val="22"/>
                <w:lang w:val="fr-FR" w:eastAsia="en-GB"/>
              </w:rPr>
            </w:pPr>
            <w:r w:rsidRPr="0029772E">
              <w:rPr>
                <w:sz w:val="22"/>
                <w:lang w:val="fr-FR" w:eastAsia="en-GB"/>
              </w:rPr>
              <w:t>4,082</w:t>
            </w:r>
          </w:p>
        </w:tc>
        <w:tc>
          <w:tcPr>
            <w:tcW w:w="487" w:type="pct"/>
          </w:tcPr>
          <w:p w14:paraId="1E29AF10" w14:textId="77777777" w:rsidR="0029772E" w:rsidRPr="0029772E" w:rsidRDefault="0029772E" w:rsidP="0029772E">
            <w:pPr>
              <w:spacing w:before="0" w:after="0"/>
              <w:rPr>
                <w:sz w:val="22"/>
                <w:lang w:val="fr-FR" w:eastAsia="en-GB"/>
              </w:rPr>
            </w:pPr>
            <w:r w:rsidRPr="0029772E">
              <w:rPr>
                <w:sz w:val="22"/>
                <w:lang w:val="fr-FR" w:eastAsia="en-GB"/>
              </w:rPr>
              <w:t>67,84</w:t>
            </w:r>
          </w:p>
        </w:tc>
        <w:tc>
          <w:tcPr>
            <w:tcW w:w="424" w:type="pct"/>
          </w:tcPr>
          <w:p w14:paraId="402DAE03" w14:textId="77777777" w:rsidR="0029772E" w:rsidRPr="0029772E" w:rsidRDefault="0029772E" w:rsidP="0029772E">
            <w:pPr>
              <w:spacing w:before="0" w:after="0"/>
              <w:rPr>
                <w:sz w:val="22"/>
                <w:lang w:val="fr-FR" w:eastAsia="en-GB"/>
              </w:rPr>
            </w:pPr>
            <w:r w:rsidRPr="0029772E">
              <w:rPr>
                <w:sz w:val="22"/>
                <w:lang w:val="fr-FR" w:eastAsia="en-GB"/>
              </w:rPr>
              <w:t>3,041</w:t>
            </w:r>
          </w:p>
        </w:tc>
        <w:tc>
          <w:tcPr>
            <w:tcW w:w="631" w:type="pct"/>
          </w:tcPr>
          <w:p w14:paraId="33798195" w14:textId="77777777" w:rsidR="0029772E" w:rsidRPr="0029772E" w:rsidRDefault="0029772E" w:rsidP="0029772E">
            <w:pPr>
              <w:spacing w:before="0" w:after="0"/>
              <w:rPr>
                <w:sz w:val="22"/>
                <w:rtl/>
                <w:lang w:val="en-GB" w:eastAsia="en-GB"/>
              </w:rPr>
            </w:pPr>
            <w:r w:rsidRPr="0029772E">
              <w:rPr>
                <w:sz w:val="22"/>
                <w:lang w:val="fr-FR" w:eastAsia="en-GB"/>
              </w:rPr>
              <w:t>0,921</w:t>
            </w:r>
            <w:r w:rsidRPr="0029772E">
              <w:rPr>
                <w:sz w:val="22"/>
                <w:vertAlign w:val="superscript"/>
                <w:rtl/>
                <w:lang w:val="en-GB" w:eastAsia="en-GB"/>
              </w:rPr>
              <w:t>(</w:t>
            </w:r>
            <w:r w:rsidRPr="0029772E">
              <w:rPr>
                <w:sz w:val="22"/>
                <w:vertAlign w:val="superscript"/>
                <w:lang w:val="fr-FR" w:eastAsia="en-GB"/>
              </w:rPr>
              <w:t>b</w:t>
            </w:r>
            <w:r w:rsidRPr="0029772E">
              <w:rPr>
                <w:sz w:val="22"/>
                <w:vertAlign w:val="superscript"/>
                <w:rtl/>
                <w:lang w:val="en-GB" w:eastAsia="en-GB"/>
              </w:rPr>
              <w:t>)</w:t>
            </w:r>
          </w:p>
        </w:tc>
        <w:tc>
          <w:tcPr>
            <w:tcW w:w="631" w:type="pct"/>
          </w:tcPr>
          <w:p w14:paraId="576CF876" w14:textId="77777777" w:rsidR="0029772E" w:rsidRPr="0029772E" w:rsidRDefault="0029772E" w:rsidP="0029772E">
            <w:pPr>
              <w:spacing w:before="0" w:after="0"/>
              <w:rPr>
                <w:sz w:val="22"/>
                <w:lang w:val="fr-FR" w:eastAsia="en-GB"/>
              </w:rPr>
            </w:pPr>
            <w:r w:rsidRPr="0029772E">
              <w:rPr>
                <w:sz w:val="22"/>
                <w:lang w:val="fr-FR" w:eastAsia="en-GB"/>
              </w:rPr>
              <w:t>0,960</w:t>
            </w:r>
          </w:p>
        </w:tc>
      </w:tr>
      <w:tr w:rsidR="0029772E" w:rsidRPr="0029772E" w14:paraId="3919B230" w14:textId="77777777" w:rsidTr="0029772E">
        <w:trPr>
          <w:trHeight w:val="20"/>
          <w:jc w:val="center"/>
        </w:trPr>
        <w:tc>
          <w:tcPr>
            <w:tcW w:w="1176" w:type="pct"/>
          </w:tcPr>
          <w:p w14:paraId="1CA3169A" w14:textId="77777777" w:rsidR="0029772E" w:rsidRPr="0029772E" w:rsidRDefault="0029772E" w:rsidP="0029772E">
            <w:pPr>
              <w:spacing w:before="0" w:after="0"/>
              <w:rPr>
                <w:sz w:val="22"/>
                <w:lang w:val="fr-FR" w:eastAsia="en-GB"/>
              </w:rPr>
            </w:pPr>
            <w:proofErr w:type="spellStart"/>
            <w:r w:rsidRPr="0029772E">
              <w:rPr>
                <w:sz w:val="22"/>
                <w:lang w:val="fr-FR" w:eastAsia="en-GB"/>
              </w:rPr>
              <w:t>Systolic</w:t>
            </w:r>
            <w:proofErr w:type="spellEnd"/>
            <w:r w:rsidRPr="0029772E">
              <w:rPr>
                <w:sz w:val="22"/>
                <w:lang w:val="fr-FR" w:eastAsia="en-GB"/>
              </w:rPr>
              <w:t xml:space="preserve"> </w:t>
            </w:r>
            <w:proofErr w:type="spellStart"/>
            <w:r w:rsidRPr="0029772E">
              <w:rPr>
                <w:sz w:val="22"/>
                <w:lang w:val="fr-FR" w:eastAsia="en-GB"/>
              </w:rPr>
              <w:t>blood</w:t>
            </w:r>
            <w:proofErr w:type="spellEnd"/>
            <w:r w:rsidRPr="0029772E">
              <w:rPr>
                <w:sz w:val="22"/>
                <w:lang w:val="fr-FR" w:eastAsia="en-GB"/>
              </w:rPr>
              <w:t xml:space="preserve"> pressure – </w:t>
            </w:r>
            <w:proofErr w:type="spellStart"/>
            <w:r w:rsidRPr="0029772E">
              <w:rPr>
                <w:sz w:val="22"/>
                <w:lang w:val="fr-FR" w:eastAsia="en-GB"/>
              </w:rPr>
              <w:t>Rest</w:t>
            </w:r>
            <w:proofErr w:type="spellEnd"/>
          </w:p>
        </w:tc>
        <w:tc>
          <w:tcPr>
            <w:tcW w:w="740" w:type="pct"/>
          </w:tcPr>
          <w:p w14:paraId="37A6D05D" w14:textId="77777777" w:rsidR="0029772E" w:rsidRPr="0029772E" w:rsidRDefault="0029772E" w:rsidP="0029772E">
            <w:pPr>
              <w:spacing w:before="0" w:after="0"/>
              <w:rPr>
                <w:sz w:val="22"/>
                <w:rtl/>
                <w:lang w:val="en-GB" w:eastAsia="en-GB"/>
              </w:rPr>
            </w:pPr>
            <w:proofErr w:type="spellStart"/>
            <w:proofErr w:type="gramStart"/>
            <w:r w:rsidRPr="0029772E">
              <w:rPr>
                <w:sz w:val="22"/>
                <w:lang w:val="fr-FR" w:eastAsia="en-GB"/>
              </w:rPr>
              <w:t>mmHg</w:t>
            </w:r>
            <w:proofErr w:type="spellEnd"/>
            <w:proofErr w:type="gramEnd"/>
          </w:p>
        </w:tc>
        <w:tc>
          <w:tcPr>
            <w:tcW w:w="487" w:type="pct"/>
          </w:tcPr>
          <w:p w14:paraId="15943F07" w14:textId="77777777" w:rsidR="0029772E" w:rsidRPr="0029772E" w:rsidRDefault="0029772E" w:rsidP="0029772E">
            <w:pPr>
              <w:spacing w:before="0" w:after="0"/>
              <w:rPr>
                <w:sz w:val="22"/>
                <w:lang w:val="fr-FR" w:eastAsia="en-GB"/>
              </w:rPr>
            </w:pPr>
            <w:r w:rsidRPr="0029772E">
              <w:rPr>
                <w:sz w:val="22"/>
                <w:lang w:val="fr-FR" w:eastAsia="en-GB"/>
              </w:rPr>
              <w:t>121,26</w:t>
            </w:r>
          </w:p>
        </w:tc>
        <w:tc>
          <w:tcPr>
            <w:tcW w:w="420" w:type="pct"/>
          </w:tcPr>
          <w:p w14:paraId="7342AEB4" w14:textId="77777777" w:rsidR="0029772E" w:rsidRPr="0029772E" w:rsidRDefault="0029772E" w:rsidP="0029772E">
            <w:pPr>
              <w:spacing w:before="0" w:after="0"/>
              <w:rPr>
                <w:sz w:val="22"/>
                <w:rtl/>
                <w:lang w:val="en-GB" w:eastAsia="en-GB"/>
              </w:rPr>
            </w:pPr>
            <w:r w:rsidRPr="0029772E">
              <w:rPr>
                <w:sz w:val="22"/>
                <w:lang w:val="fr-FR" w:eastAsia="en-GB"/>
              </w:rPr>
              <w:t>4,369</w:t>
            </w:r>
          </w:p>
        </w:tc>
        <w:tc>
          <w:tcPr>
            <w:tcW w:w="487" w:type="pct"/>
          </w:tcPr>
          <w:p w14:paraId="60353450" w14:textId="77777777" w:rsidR="0029772E" w:rsidRPr="0029772E" w:rsidRDefault="0029772E" w:rsidP="0029772E">
            <w:pPr>
              <w:spacing w:before="0" w:after="0"/>
              <w:rPr>
                <w:sz w:val="22"/>
                <w:rtl/>
                <w:lang w:val="en-GB" w:eastAsia="en-GB"/>
              </w:rPr>
            </w:pPr>
            <w:r w:rsidRPr="0029772E">
              <w:rPr>
                <w:sz w:val="22"/>
                <w:lang w:val="fr-FR" w:eastAsia="en-GB"/>
              </w:rPr>
              <w:t>120,26</w:t>
            </w:r>
          </w:p>
        </w:tc>
        <w:tc>
          <w:tcPr>
            <w:tcW w:w="424" w:type="pct"/>
          </w:tcPr>
          <w:p w14:paraId="7424C3E4" w14:textId="77777777" w:rsidR="0029772E" w:rsidRPr="0029772E" w:rsidRDefault="0029772E" w:rsidP="0029772E">
            <w:pPr>
              <w:spacing w:before="0" w:after="0"/>
              <w:rPr>
                <w:sz w:val="22"/>
                <w:rtl/>
                <w:lang w:val="en-GB" w:eastAsia="en-GB"/>
              </w:rPr>
            </w:pPr>
            <w:r w:rsidRPr="0029772E">
              <w:rPr>
                <w:sz w:val="22"/>
                <w:lang w:val="fr-FR" w:eastAsia="en-GB"/>
              </w:rPr>
              <w:t>3,330</w:t>
            </w:r>
          </w:p>
        </w:tc>
        <w:tc>
          <w:tcPr>
            <w:tcW w:w="631" w:type="pct"/>
          </w:tcPr>
          <w:p w14:paraId="417BF212" w14:textId="77777777" w:rsidR="0029772E" w:rsidRPr="0029772E" w:rsidRDefault="0029772E" w:rsidP="0029772E">
            <w:pPr>
              <w:spacing w:before="0" w:after="0"/>
              <w:rPr>
                <w:sz w:val="22"/>
                <w:vertAlign w:val="superscript"/>
                <w:rtl/>
                <w:lang w:val="en-GB" w:eastAsia="en-GB"/>
              </w:rPr>
            </w:pPr>
            <w:r w:rsidRPr="0029772E">
              <w:rPr>
                <w:sz w:val="22"/>
                <w:lang w:val="fr-FR" w:eastAsia="en-GB"/>
              </w:rPr>
              <w:t>0,876</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1" w:type="pct"/>
          </w:tcPr>
          <w:p w14:paraId="4B027A46" w14:textId="77777777" w:rsidR="0029772E" w:rsidRPr="0029772E" w:rsidRDefault="0029772E" w:rsidP="0029772E">
            <w:pPr>
              <w:spacing w:before="0" w:after="0"/>
              <w:rPr>
                <w:sz w:val="22"/>
                <w:lang w:val="fr-FR" w:eastAsia="en-GB"/>
              </w:rPr>
            </w:pPr>
            <w:r w:rsidRPr="0029772E">
              <w:rPr>
                <w:sz w:val="22"/>
                <w:lang w:val="fr-FR" w:eastAsia="en-GB"/>
              </w:rPr>
              <w:t>0,936</w:t>
            </w:r>
          </w:p>
        </w:tc>
      </w:tr>
      <w:tr w:rsidR="0029772E" w:rsidRPr="0029772E" w14:paraId="00EC463A" w14:textId="77777777" w:rsidTr="0029772E">
        <w:trPr>
          <w:trHeight w:val="406"/>
          <w:jc w:val="center"/>
        </w:trPr>
        <w:tc>
          <w:tcPr>
            <w:tcW w:w="1176" w:type="pct"/>
          </w:tcPr>
          <w:p w14:paraId="29D59E5A" w14:textId="77777777" w:rsidR="0029772E" w:rsidRPr="0029772E" w:rsidRDefault="0029772E" w:rsidP="0029772E">
            <w:pPr>
              <w:spacing w:before="0" w:after="0"/>
              <w:rPr>
                <w:sz w:val="22"/>
                <w:lang w:val="fr-FR" w:eastAsia="en-GB"/>
              </w:rPr>
            </w:pPr>
            <w:proofErr w:type="spellStart"/>
            <w:r w:rsidRPr="0029772E">
              <w:rPr>
                <w:sz w:val="22"/>
                <w:lang w:val="fr-FR" w:eastAsia="en-GB"/>
              </w:rPr>
              <w:t>Diastolic</w:t>
            </w:r>
            <w:proofErr w:type="spellEnd"/>
            <w:r w:rsidRPr="0029772E">
              <w:rPr>
                <w:sz w:val="22"/>
                <w:lang w:val="fr-FR" w:eastAsia="en-GB"/>
              </w:rPr>
              <w:t xml:space="preserve"> </w:t>
            </w:r>
            <w:proofErr w:type="spellStart"/>
            <w:r w:rsidRPr="0029772E">
              <w:rPr>
                <w:sz w:val="22"/>
                <w:lang w:val="fr-FR" w:eastAsia="en-GB"/>
              </w:rPr>
              <w:t>blood</w:t>
            </w:r>
            <w:proofErr w:type="spellEnd"/>
            <w:r w:rsidRPr="0029772E">
              <w:rPr>
                <w:sz w:val="22"/>
                <w:lang w:val="fr-FR" w:eastAsia="en-GB"/>
              </w:rPr>
              <w:t xml:space="preserve"> pressure – </w:t>
            </w:r>
            <w:proofErr w:type="spellStart"/>
            <w:r w:rsidRPr="0029772E">
              <w:rPr>
                <w:sz w:val="22"/>
                <w:lang w:val="fr-FR" w:eastAsia="en-GB"/>
              </w:rPr>
              <w:t>Rest</w:t>
            </w:r>
            <w:proofErr w:type="spellEnd"/>
          </w:p>
        </w:tc>
        <w:tc>
          <w:tcPr>
            <w:tcW w:w="740" w:type="pct"/>
          </w:tcPr>
          <w:p w14:paraId="03289E0B" w14:textId="77777777" w:rsidR="0029772E" w:rsidRPr="0029772E" w:rsidRDefault="0029772E" w:rsidP="0029772E">
            <w:pPr>
              <w:spacing w:before="0" w:after="0"/>
              <w:rPr>
                <w:sz w:val="22"/>
                <w:rtl/>
                <w:lang w:val="en-GB" w:eastAsia="en-GB"/>
              </w:rPr>
            </w:pPr>
            <w:proofErr w:type="spellStart"/>
            <w:proofErr w:type="gramStart"/>
            <w:r w:rsidRPr="0029772E">
              <w:rPr>
                <w:sz w:val="22"/>
                <w:lang w:val="fr-FR" w:eastAsia="en-GB"/>
              </w:rPr>
              <w:t>mmHg</w:t>
            </w:r>
            <w:proofErr w:type="spellEnd"/>
            <w:proofErr w:type="gramEnd"/>
          </w:p>
        </w:tc>
        <w:tc>
          <w:tcPr>
            <w:tcW w:w="487" w:type="pct"/>
          </w:tcPr>
          <w:p w14:paraId="4843BA14" w14:textId="77777777" w:rsidR="0029772E" w:rsidRPr="0029772E" w:rsidRDefault="0029772E" w:rsidP="0029772E">
            <w:pPr>
              <w:spacing w:before="0" w:after="0"/>
              <w:rPr>
                <w:sz w:val="22"/>
                <w:lang w:val="fr-FR" w:eastAsia="en-GB"/>
              </w:rPr>
            </w:pPr>
            <w:r w:rsidRPr="0029772E">
              <w:rPr>
                <w:sz w:val="22"/>
                <w:lang w:val="fr-FR" w:eastAsia="en-GB"/>
              </w:rPr>
              <w:t>77,631</w:t>
            </w:r>
          </w:p>
        </w:tc>
        <w:tc>
          <w:tcPr>
            <w:tcW w:w="420" w:type="pct"/>
          </w:tcPr>
          <w:p w14:paraId="69465FF1" w14:textId="77777777" w:rsidR="0029772E" w:rsidRPr="0029772E" w:rsidRDefault="0029772E" w:rsidP="0029772E">
            <w:pPr>
              <w:spacing w:before="0" w:after="0"/>
              <w:rPr>
                <w:sz w:val="22"/>
                <w:rtl/>
                <w:lang w:val="en-GB" w:eastAsia="en-GB"/>
              </w:rPr>
            </w:pPr>
            <w:r w:rsidRPr="0029772E">
              <w:rPr>
                <w:sz w:val="22"/>
                <w:lang w:val="fr-FR" w:eastAsia="en-GB"/>
              </w:rPr>
              <w:t>3,847</w:t>
            </w:r>
          </w:p>
        </w:tc>
        <w:tc>
          <w:tcPr>
            <w:tcW w:w="487" w:type="pct"/>
          </w:tcPr>
          <w:p w14:paraId="4BDB86C1" w14:textId="77777777" w:rsidR="0029772E" w:rsidRPr="0029772E" w:rsidRDefault="0029772E" w:rsidP="0029772E">
            <w:pPr>
              <w:spacing w:before="0" w:after="0"/>
              <w:rPr>
                <w:sz w:val="22"/>
                <w:rtl/>
                <w:lang w:val="en-GB" w:eastAsia="en-GB"/>
              </w:rPr>
            </w:pPr>
            <w:r w:rsidRPr="0029772E">
              <w:rPr>
                <w:sz w:val="22"/>
                <w:lang w:val="fr-FR" w:eastAsia="en-GB"/>
              </w:rPr>
              <w:t>77,578</w:t>
            </w:r>
          </w:p>
        </w:tc>
        <w:tc>
          <w:tcPr>
            <w:tcW w:w="424" w:type="pct"/>
          </w:tcPr>
          <w:p w14:paraId="3FCD6AA9" w14:textId="77777777" w:rsidR="0029772E" w:rsidRPr="0029772E" w:rsidRDefault="0029772E" w:rsidP="0029772E">
            <w:pPr>
              <w:spacing w:before="0" w:after="0"/>
              <w:rPr>
                <w:sz w:val="22"/>
                <w:rtl/>
                <w:lang w:val="en-GB" w:eastAsia="en-GB"/>
              </w:rPr>
            </w:pPr>
            <w:r w:rsidRPr="0029772E">
              <w:rPr>
                <w:sz w:val="22"/>
                <w:lang w:val="fr-FR" w:eastAsia="en-GB"/>
              </w:rPr>
              <w:t>3,096</w:t>
            </w:r>
          </w:p>
        </w:tc>
        <w:tc>
          <w:tcPr>
            <w:tcW w:w="631" w:type="pct"/>
          </w:tcPr>
          <w:p w14:paraId="4681B959" w14:textId="77777777" w:rsidR="0029772E" w:rsidRPr="0029772E" w:rsidRDefault="0029772E" w:rsidP="0029772E">
            <w:pPr>
              <w:spacing w:before="0" w:after="0"/>
              <w:rPr>
                <w:sz w:val="22"/>
                <w:rtl/>
                <w:lang w:val="en-GB" w:eastAsia="en-GB"/>
              </w:rPr>
            </w:pPr>
            <w:r w:rsidRPr="0029772E">
              <w:rPr>
                <w:sz w:val="22"/>
                <w:lang w:val="fr-FR" w:eastAsia="en-GB"/>
              </w:rPr>
              <w:t>0,901</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1" w:type="pct"/>
          </w:tcPr>
          <w:p w14:paraId="79B07102" w14:textId="77777777" w:rsidR="0029772E" w:rsidRPr="0029772E" w:rsidRDefault="0029772E" w:rsidP="0029772E">
            <w:pPr>
              <w:spacing w:before="0" w:after="0"/>
              <w:rPr>
                <w:sz w:val="22"/>
                <w:lang w:val="fr-FR" w:eastAsia="en-GB"/>
              </w:rPr>
            </w:pPr>
            <w:r w:rsidRPr="0029772E">
              <w:rPr>
                <w:sz w:val="22"/>
                <w:lang w:val="fr-FR" w:eastAsia="en-GB"/>
              </w:rPr>
              <w:t>0,949</w:t>
            </w:r>
          </w:p>
        </w:tc>
      </w:tr>
      <w:tr w:rsidR="0029772E" w:rsidRPr="0029772E" w14:paraId="305E25BB" w14:textId="77777777" w:rsidTr="0029772E">
        <w:trPr>
          <w:trHeight w:val="20"/>
          <w:jc w:val="center"/>
        </w:trPr>
        <w:tc>
          <w:tcPr>
            <w:tcW w:w="1176" w:type="pct"/>
          </w:tcPr>
          <w:p w14:paraId="034ED326" w14:textId="77777777" w:rsidR="0029772E" w:rsidRPr="0029772E" w:rsidRDefault="0029772E" w:rsidP="0029772E">
            <w:pPr>
              <w:spacing w:before="0" w:after="0"/>
              <w:rPr>
                <w:sz w:val="22"/>
                <w:lang w:val="fr-FR" w:eastAsia="en-GB"/>
              </w:rPr>
            </w:pPr>
            <w:r w:rsidRPr="0029772E">
              <w:rPr>
                <w:sz w:val="22"/>
                <w:lang w:val="fr-FR" w:eastAsia="en-GB"/>
              </w:rPr>
              <w:t xml:space="preserve">Exertion </w:t>
            </w:r>
            <w:proofErr w:type="spellStart"/>
            <w:r w:rsidRPr="0029772E">
              <w:rPr>
                <w:sz w:val="22"/>
                <w:lang w:val="fr-FR" w:eastAsia="en-GB"/>
              </w:rPr>
              <w:t>heart</w:t>
            </w:r>
            <w:proofErr w:type="spellEnd"/>
            <w:r w:rsidRPr="0029772E">
              <w:rPr>
                <w:sz w:val="22"/>
                <w:lang w:val="fr-FR" w:eastAsia="en-GB"/>
              </w:rPr>
              <w:t xml:space="preserve"> rate</w:t>
            </w:r>
          </w:p>
        </w:tc>
        <w:tc>
          <w:tcPr>
            <w:tcW w:w="740" w:type="pct"/>
          </w:tcPr>
          <w:p w14:paraId="02071580" w14:textId="77777777" w:rsidR="0029772E" w:rsidRPr="0029772E" w:rsidRDefault="0029772E" w:rsidP="0029772E">
            <w:pPr>
              <w:spacing w:before="0" w:after="0"/>
              <w:rPr>
                <w:sz w:val="22"/>
                <w:rtl/>
                <w:lang w:val="en-GB" w:eastAsia="en-GB" w:bidi="ar-DZ"/>
              </w:rPr>
            </w:pPr>
            <w:proofErr w:type="gramStart"/>
            <w:r w:rsidRPr="0029772E">
              <w:rPr>
                <w:sz w:val="22"/>
                <w:lang w:val="fr-FR" w:eastAsia="en-GB"/>
              </w:rPr>
              <w:t>beats</w:t>
            </w:r>
            <w:proofErr w:type="gramEnd"/>
            <w:r w:rsidRPr="0029772E">
              <w:rPr>
                <w:sz w:val="22"/>
                <w:lang w:val="fr-FR" w:eastAsia="en-GB"/>
              </w:rPr>
              <w:t>/minute</w:t>
            </w:r>
          </w:p>
        </w:tc>
        <w:tc>
          <w:tcPr>
            <w:tcW w:w="487" w:type="pct"/>
          </w:tcPr>
          <w:p w14:paraId="64D0936B" w14:textId="77777777" w:rsidR="0029772E" w:rsidRPr="0029772E" w:rsidRDefault="0029772E" w:rsidP="0029772E">
            <w:pPr>
              <w:spacing w:before="0" w:after="0"/>
              <w:rPr>
                <w:sz w:val="22"/>
                <w:lang w:val="fr-FR" w:eastAsia="en-GB"/>
              </w:rPr>
            </w:pPr>
            <w:r w:rsidRPr="0029772E">
              <w:rPr>
                <w:sz w:val="22"/>
                <w:lang w:val="fr-FR" w:eastAsia="en-GB"/>
              </w:rPr>
              <w:t>113,42</w:t>
            </w:r>
          </w:p>
        </w:tc>
        <w:tc>
          <w:tcPr>
            <w:tcW w:w="420" w:type="pct"/>
          </w:tcPr>
          <w:p w14:paraId="30B45F1D" w14:textId="77777777" w:rsidR="0029772E" w:rsidRPr="0029772E" w:rsidRDefault="0029772E" w:rsidP="0029772E">
            <w:pPr>
              <w:spacing w:before="0" w:after="0"/>
              <w:rPr>
                <w:sz w:val="22"/>
                <w:lang w:val="fr-FR" w:eastAsia="en-GB"/>
              </w:rPr>
            </w:pPr>
            <w:r w:rsidRPr="0029772E">
              <w:rPr>
                <w:sz w:val="22"/>
                <w:lang w:val="fr-FR" w:eastAsia="en-GB"/>
              </w:rPr>
              <w:t>7,812</w:t>
            </w:r>
          </w:p>
        </w:tc>
        <w:tc>
          <w:tcPr>
            <w:tcW w:w="487" w:type="pct"/>
          </w:tcPr>
          <w:p w14:paraId="12B1A3D8" w14:textId="77777777" w:rsidR="0029772E" w:rsidRPr="0029772E" w:rsidRDefault="0029772E" w:rsidP="0029772E">
            <w:pPr>
              <w:spacing w:before="0" w:after="0"/>
              <w:rPr>
                <w:sz w:val="22"/>
                <w:lang w:val="fr-FR" w:eastAsia="en-GB"/>
              </w:rPr>
            </w:pPr>
            <w:r w:rsidRPr="0029772E">
              <w:rPr>
                <w:sz w:val="22"/>
                <w:lang w:val="fr-FR" w:eastAsia="en-GB"/>
              </w:rPr>
              <w:t>115,47</w:t>
            </w:r>
          </w:p>
        </w:tc>
        <w:tc>
          <w:tcPr>
            <w:tcW w:w="424" w:type="pct"/>
          </w:tcPr>
          <w:p w14:paraId="43E753CF" w14:textId="77777777" w:rsidR="0029772E" w:rsidRPr="0029772E" w:rsidRDefault="0029772E" w:rsidP="0029772E">
            <w:pPr>
              <w:spacing w:before="0" w:after="0"/>
              <w:rPr>
                <w:sz w:val="22"/>
                <w:lang w:val="fr-FR" w:eastAsia="en-GB"/>
              </w:rPr>
            </w:pPr>
            <w:r w:rsidRPr="0029772E">
              <w:rPr>
                <w:sz w:val="22"/>
                <w:lang w:val="fr-FR" w:eastAsia="en-GB"/>
              </w:rPr>
              <w:t>5,786</w:t>
            </w:r>
          </w:p>
        </w:tc>
        <w:tc>
          <w:tcPr>
            <w:tcW w:w="631" w:type="pct"/>
          </w:tcPr>
          <w:p w14:paraId="1C870AD6" w14:textId="77777777" w:rsidR="0029772E" w:rsidRPr="0029772E" w:rsidRDefault="0029772E" w:rsidP="0029772E">
            <w:pPr>
              <w:spacing w:before="0" w:after="0"/>
              <w:rPr>
                <w:sz w:val="22"/>
                <w:rtl/>
                <w:lang w:val="en-GB" w:eastAsia="en-GB"/>
              </w:rPr>
            </w:pPr>
            <w:r w:rsidRPr="0029772E">
              <w:rPr>
                <w:sz w:val="22"/>
                <w:lang w:val="fr-FR" w:eastAsia="en-GB"/>
              </w:rPr>
              <w:t>0,886</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5" w:type="pct"/>
          </w:tcPr>
          <w:p w14:paraId="03B77708" w14:textId="77777777" w:rsidR="0029772E" w:rsidRPr="0029772E" w:rsidRDefault="0029772E" w:rsidP="0029772E">
            <w:pPr>
              <w:spacing w:before="0" w:after="0"/>
              <w:rPr>
                <w:sz w:val="22"/>
                <w:lang w:val="fr-FR" w:eastAsia="en-GB"/>
              </w:rPr>
            </w:pPr>
            <w:r w:rsidRPr="0029772E">
              <w:rPr>
                <w:sz w:val="22"/>
                <w:lang w:val="fr-FR" w:eastAsia="en-GB"/>
              </w:rPr>
              <w:t>0,941</w:t>
            </w:r>
          </w:p>
        </w:tc>
      </w:tr>
      <w:tr w:rsidR="0029772E" w:rsidRPr="0029772E" w14:paraId="1A69251B" w14:textId="77777777" w:rsidTr="0029772E">
        <w:trPr>
          <w:trHeight w:val="398"/>
          <w:jc w:val="center"/>
        </w:trPr>
        <w:tc>
          <w:tcPr>
            <w:tcW w:w="1176" w:type="pct"/>
          </w:tcPr>
          <w:p w14:paraId="26DA36C6" w14:textId="77777777" w:rsidR="0029772E" w:rsidRPr="0029772E" w:rsidRDefault="0029772E" w:rsidP="0029772E">
            <w:pPr>
              <w:spacing w:before="0" w:after="0"/>
              <w:rPr>
                <w:sz w:val="22"/>
                <w:lang w:val="fr-FR" w:eastAsia="en-GB"/>
              </w:rPr>
            </w:pPr>
            <w:r w:rsidRPr="0029772E">
              <w:rPr>
                <w:sz w:val="22"/>
                <w:lang w:val="fr-FR" w:eastAsia="en-GB"/>
              </w:rPr>
              <w:t xml:space="preserve">Exertion </w:t>
            </w:r>
            <w:proofErr w:type="spellStart"/>
            <w:r w:rsidRPr="0029772E">
              <w:rPr>
                <w:sz w:val="22"/>
                <w:lang w:val="fr-FR" w:eastAsia="en-GB"/>
              </w:rPr>
              <w:t>systolic</w:t>
            </w:r>
            <w:proofErr w:type="spellEnd"/>
            <w:r w:rsidRPr="0029772E">
              <w:rPr>
                <w:sz w:val="22"/>
                <w:lang w:val="fr-FR" w:eastAsia="en-GB"/>
              </w:rPr>
              <w:t xml:space="preserve"> </w:t>
            </w:r>
            <w:proofErr w:type="spellStart"/>
            <w:r w:rsidRPr="0029772E">
              <w:rPr>
                <w:sz w:val="22"/>
                <w:lang w:val="fr-FR" w:eastAsia="en-GB"/>
              </w:rPr>
              <w:t>blood</w:t>
            </w:r>
            <w:proofErr w:type="spellEnd"/>
            <w:r w:rsidRPr="0029772E">
              <w:rPr>
                <w:sz w:val="22"/>
                <w:lang w:val="fr-FR" w:eastAsia="en-GB"/>
              </w:rPr>
              <w:t xml:space="preserve"> pressure</w:t>
            </w:r>
          </w:p>
        </w:tc>
        <w:tc>
          <w:tcPr>
            <w:tcW w:w="740" w:type="pct"/>
          </w:tcPr>
          <w:p w14:paraId="1C741A7B" w14:textId="77777777" w:rsidR="0029772E" w:rsidRPr="0029772E" w:rsidRDefault="0029772E" w:rsidP="0029772E">
            <w:pPr>
              <w:spacing w:before="0" w:after="0"/>
              <w:rPr>
                <w:sz w:val="22"/>
                <w:lang w:val="fr-FR" w:eastAsia="en-GB"/>
              </w:rPr>
            </w:pPr>
            <w:proofErr w:type="spellStart"/>
            <w:proofErr w:type="gramStart"/>
            <w:r w:rsidRPr="0029772E">
              <w:rPr>
                <w:sz w:val="22"/>
                <w:lang w:val="fr-FR" w:eastAsia="en-GB"/>
              </w:rPr>
              <w:t>mmHg</w:t>
            </w:r>
            <w:proofErr w:type="spellEnd"/>
            <w:proofErr w:type="gramEnd"/>
          </w:p>
        </w:tc>
        <w:tc>
          <w:tcPr>
            <w:tcW w:w="487" w:type="pct"/>
          </w:tcPr>
          <w:p w14:paraId="2D289E47" w14:textId="77777777" w:rsidR="0029772E" w:rsidRPr="0029772E" w:rsidRDefault="0029772E" w:rsidP="0029772E">
            <w:pPr>
              <w:spacing w:before="0" w:after="0"/>
              <w:rPr>
                <w:sz w:val="22"/>
                <w:lang w:val="fr-FR" w:eastAsia="en-GB"/>
              </w:rPr>
            </w:pPr>
            <w:r w:rsidRPr="0029772E">
              <w:rPr>
                <w:sz w:val="22"/>
                <w:lang w:val="fr-FR" w:eastAsia="en-GB"/>
              </w:rPr>
              <w:t>123,42</w:t>
            </w:r>
          </w:p>
        </w:tc>
        <w:tc>
          <w:tcPr>
            <w:tcW w:w="420" w:type="pct"/>
          </w:tcPr>
          <w:p w14:paraId="0A4CC91C" w14:textId="77777777" w:rsidR="0029772E" w:rsidRPr="0029772E" w:rsidRDefault="0029772E" w:rsidP="0029772E">
            <w:pPr>
              <w:spacing w:before="0" w:after="0"/>
              <w:rPr>
                <w:sz w:val="22"/>
                <w:lang w:val="fr-FR" w:eastAsia="en-GB"/>
              </w:rPr>
            </w:pPr>
            <w:r w:rsidRPr="0029772E">
              <w:rPr>
                <w:sz w:val="22"/>
                <w:lang w:val="fr-FR" w:eastAsia="en-GB"/>
              </w:rPr>
              <w:t>5,449</w:t>
            </w:r>
          </w:p>
        </w:tc>
        <w:tc>
          <w:tcPr>
            <w:tcW w:w="487" w:type="pct"/>
          </w:tcPr>
          <w:p w14:paraId="3ECBFD4E" w14:textId="77777777" w:rsidR="0029772E" w:rsidRPr="0029772E" w:rsidRDefault="0029772E" w:rsidP="0029772E">
            <w:pPr>
              <w:spacing w:before="0" w:after="0"/>
              <w:rPr>
                <w:sz w:val="22"/>
                <w:lang w:val="fr-FR" w:eastAsia="en-GB"/>
              </w:rPr>
            </w:pPr>
            <w:r w:rsidRPr="0029772E">
              <w:rPr>
                <w:sz w:val="22"/>
                <w:lang w:val="fr-FR" w:eastAsia="en-GB"/>
              </w:rPr>
              <w:t>124,05</w:t>
            </w:r>
          </w:p>
        </w:tc>
        <w:tc>
          <w:tcPr>
            <w:tcW w:w="424" w:type="pct"/>
          </w:tcPr>
          <w:p w14:paraId="32C173C7" w14:textId="77777777" w:rsidR="0029772E" w:rsidRPr="0029772E" w:rsidRDefault="0029772E" w:rsidP="0029772E">
            <w:pPr>
              <w:spacing w:before="0" w:after="0"/>
              <w:rPr>
                <w:sz w:val="22"/>
                <w:lang w:val="fr-FR" w:eastAsia="en-GB"/>
              </w:rPr>
            </w:pPr>
            <w:r w:rsidRPr="0029772E">
              <w:rPr>
                <w:sz w:val="22"/>
                <w:lang w:val="fr-FR" w:eastAsia="en-GB"/>
              </w:rPr>
              <w:t>5,118</w:t>
            </w:r>
          </w:p>
        </w:tc>
        <w:tc>
          <w:tcPr>
            <w:tcW w:w="631" w:type="pct"/>
          </w:tcPr>
          <w:p w14:paraId="428355FC" w14:textId="77777777" w:rsidR="0029772E" w:rsidRPr="0029772E" w:rsidRDefault="0029772E" w:rsidP="0029772E">
            <w:pPr>
              <w:spacing w:before="0" w:after="0"/>
              <w:rPr>
                <w:sz w:val="22"/>
                <w:rtl/>
                <w:lang w:val="en-GB" w:eastAsia="en-GB"/>
              </w:rPr>
            </w:pPr>
            <w:r w:rsidRPr="0029772E">
              <w:rPr>
                <w:sz w:val="22"/>
                <w:lang w:val="fr-FR" w:eastAsia="en-GB"/>
              </w:rPr>
              <w:t>0,894</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5" w:type="pct"/>
          </w:tcPr>
          <w:p w14:paraId="43868355" w14:textId="77777777" w:rsidR="0029772E" w:rsidRPr="0029772E" w:rsidRDefault="0029772E" w:rsidP="0029772E">
            <w:pPr>
              <w:spacing w:before="0" w:after="0"/>
              <w:rPr>
                <w:sz w:val="22"/>
                <w:lang w:val="fr-FR" w:eastAsia="en-GB"/>
              </w:rPr>
            </w:pPr>
            <w:r w:rsidRPr="0029772E">
              <w:rPr>
                <w:sz w:val="22"/>
                <w:lang w:val="fr-FR" w:eastAsia="en-GB"/>
              </w:rPr>
              <w:t>0,946</w:t>
            </w:r>
          </w:p>
        </w:tc>
      </w:tr>
      <w:tr w:rsidR="0029772E" w:rsidRPr="0029772E" w14:paraId="23CA0CD9" w14:textId="77777777" w:rsidTr="0029772E">
        <w:trPr>
          <w:trHeight w:val="20"/>
          <w:jc w:val="center"/>
        </w:trPr>
        <w:tc>
          <w:tcPr>
            <w:tcW w:w="1176" w:type="pct"/>
          </w:tcPr>
          <w:p w14:paraId="4EC12C63" w14:textId="77777777" w:rsidR="0029772E" w:rsidRPr="0029772E" w:rsidRDefault="0029772E" w:rsidP="0029772E">
            <w:pPr>
              <w:spacing w:before="0" w:after="0"/>
              <w:rPr>
                <w:sz w:val="22"/>
                <w:lang w:val="fr-FR" w:eastAsia="en-GB"/>
              </w:rPr>
            </w:pPr>
            <w:r w:rsidRPr="0029772E">
              <w:rPr>
                <w:sz w:val="22"/>
                <w:lang w:val="fr-FR" w:eastAsia="en-GB"/>
              </w:rPr>
              <w:t xml:space="preserve">Exertion </w:t>
            </w:r>
            <w:proofErr w:type="spellStart"/>
            <w:r w:rsidRPr="0029772E">
              <w:rPr>
                <w:sz w:val="22"/>
                <w:lang w:val="fr-FR" w:eastAsia="en-GB"/>
              </w:rPr>
              <w:t>diastolic</w:t>
            </w:r>
            <w:proofErr w:type="spellEnd"/>
            <w:r w:rsidRPr="0029772E">
              <w:rPr>
                <w:sz w:val="22"/>
                <w:lang w:val="fr-FR" w:eastAsia="en-GB"/>
              </w:rPr>
              <w:t xml:space="preserve"> </w:t>
            </w:r>
            <w:proofErr w:type="spellStart"/>
            <w:r w:rsidRPr="0029772E">
              <w:rPr>
                <w:sz w:val="22"/>
                <w:lang w:val="fr-FR" w:eastAsia="en-GB"/>
              </w:rPr>
              <w:t>blood</w:t>
            </w:r>
            <w:proofErr w:type="spellEnd"/>
            <w:r w:rsidRPr="0029772E">
              <w:rPr>
                <w:sz w:val="22"/>
                <w:lang w:val="fr-FR" w:eastAsia="en-GB"/>
              </w:rPr>
              <w:t xml:space="preserve"> pressure</w:t>
            </w:r>
          </w:p>
        </w:tc>
        <w:tc>
          <w:tcPr>
            <w:tcW w:w="740" w:type="pct"/>
          </w:tcPr>
          <w:p w14:paraId="63D0B8EA" w14:textId="77777777" w:rsidR="0029772E" w:rsidRPr="0029772E" w:rsidRDefault="0029772E" w:rsidP="0029772E">
            <w:pPr>
              <w:spacing w:before="0" w:after="0"/>
              <w:rPr>
                <w:sz w:val="22"/>
                <w:lang w:val="fr-FR" w:eastAsia="en-GB"/>
              </w:rPr>
            </w:pPr>
            <w:proofErr w:type="spellStart"/>
            <w:proofErr w:type="gramStart"/>
            <w:r w:rsidRPr="0029772E">
              <w:rPr>
                <w:sz w:val="22"/>
                <w:lang w:val="fr-FR" w:eastAsia="en-GB"/>
              </w:rPr>
              <w:t>mmHg</w:t>
            </w:r>
            <w:proofErr w:type="spellEnd"/>
            <w:proofErr w:type="gramEnd"/>
          </w:p>
        </w:tc>
        <w:tc>
          <w:tcPr>
            <w:tcW w:w="487" w:type="pct"/>
            <w:vAlign w:val="bottom"/>
          </w:tcPr>
          <w:p w14:paraId="5952D8E0" w14:textId="77777777" w:rsidR="0029772E" w:rsidRPr="0029772E" w:rsidRDefault="0029772E" w:rsidP="0029772E">
            <w:pPr>
              <w:spacing w:before="0" w:after="0"/>
              <w:rPr>
                <w:sz w:val="22"/>
                <w:lang w:val="fr-FR" w:eastAsia="en-GB"/>
              </w:rPr>
            </w:pPr>
            <w:r w:rsidRPr="0029772E">
              <w:rPr>
                <w:sz w:val="22"/>
                <w:lang w:val="fr-FR" w:eastAsia="en-GB"/>
              </w:rPr>
              <w:t>79,684</w:t>
            </w:r>
          </w:p>
        </w:tc>
        <w:tc>
          <w:tcPr>
            <w:tcW w:w="420" w:type="pct"/>
            <w:vAlign w:val="bottom"/>
          </w:tcPr>
          <w:p w14:paraId="5A56EA7B" w14:textId="77777777" w:rsidR="0029772E" w:rsidRPr="0029772E" w:rsidRDefault="0029772E" w:rsidP="0029772E">
            <w:pPr>
              <w:spacing w:before="0" w:after="0"/>
              <w:rPr>
                <w:sz w:val="22"/>
                <w:lang w:val="fr-FR" w:eastAsia="en-GB"/>
              </w:rPr>
            </w:pPr>
            <w:r w:rsidRPr="0029772E">
              <w:rPr>
                <w:sz w:val="22"/>
                <w:lang w:val="fr-FR" w:eastAsia="en-GB"/>
              </w:rPr>
              <w:t>5,099</w:t>
            </w:r>
          </w:p>
        </w:tc>
        <w:tc>
          <w:tcPr>
            <w:tcW w:w="487" w:type="pct"/>
            <w:vAlign w:val="bottom"/>
          </w:tcPr>
          <w:p w14:paraId="536E5A1B" w14:textId="77777777" w:rsidR="0029772E" w:rsidRPr="0029772E" w:rsidRDefault="0029772E" w:rsidP="0029772E">
            <w:pPr>
              <w:spacing w:before="0" w:after="0"/>
              <w:rPr>
                <w:sz w:val="22"/>
                <w:lang w:val="fr-FR" w:eastAsia="en-GB"/>
              </w:rPr>
            </w:pPr>
            <w:r w:rsidRPr="0029772E">
              <w:rPr>
                <w:sz w:val="22"/>
                <w:lang w:val="fr-FR" w:eastAsia="en-GB"/>
              </w:rPr>
              <w:t>79,105</w:t>
            </w:r>
          </w:p>
        </w:tc>
        <w:tc>
          <w:tcPr>
            <w:tcW w:w="424" w:type="pct"/>
            <w:vAlign w:val="bottom"/>
          </w:tcPr>
          <w:p w14:paraId="4B83AD74" w14:textId="77777777" w:rsidR="0029772E" w:rsidRPr="0029772E" w:rsidRDefault="0029772E" w:rsidP="0029772E">
            <w:pPr>
              <w:spacing w:before="0" w:after="0"/>
              <w:rPr>
                <w:sz w:val="22"/>
                <w:lang w:val="fr-FR" w:eastAsia="en-GB"/>
              </w:rPr>
            </w:pPr>
            <w:r w:rsidRPr="0029772E">
              <w:rPr>
                <w:sz w:val="22"/>
                <w:lang w:val="fr-FR" w:eastAsia="en-GB"/>
              </w:rPr>
              <w:t>4,581</w:t>
            </w:r>
          </w:p>
        </w:tc>
        <w:tc>
          <w:tcPr>
            <w:tcW w:w="631" w:type="pct"/>
            <w:vAlign w:val="bottom"/>
          </w:tcPr>
          <w:p w14:paraId="15A20758" w14:textId="77777777" w:rsidR="0029772E" w:rsidRPr="0029772E" w:rsidRDefault="0029772E" w:rsidP="0029772E">
            <w:pPr>
              <w:spacing w:before="0" w:after="0"/>
              <w:rPr>
                <w:sz w:val="22"/>
                <w:vertAlign w:val="superscript"/>
                <w:rtl/>
                <w:lang w:val="en-GB" w:eastAsia="en-GB"/>
              </w:rPr>
            </w:pPr>
            <w:r w:rsidRPr="0029772E">
              <w:rPr>
                <w:sz w:val="22"/>
                <w:lang w:val="fr-FR" w:eastAsia="en-GB"/>
              </w:rPr>
              <w:t>0,897</w:t>
            </w:r>
            <w:r w:rsidRPr="0029772E">
              <w:rPr>
                <w:sz w:val="22"/>
                <w:vertAlign w:val="superscript"/>
                <w:rtl/>
                <w:lang w:val="en-GB" w:eastAsia="en-GB"/>
              </w:rPr>
              <w:t>(</w:t>
            </w:r>
            <w:r w:rsidRPr="0029772E">
              <w:rPr>
                <w:sz w:val="22"/>
                <w:vertAlign w:val="superscript"/>
                <w:lang w:val="fr-FR" w:eastAsia="en-GB"/>
              </w:rPr>
              <w:t>b</w:t>
            </w:r>
            <w:r w:rsidRPr="0029772E">
              <w:rPr>
                <w:sz w:val="22"/>
                <w:vertAlign w:val="superscript"/>
                <w:rtl/>
                <w:lang w:val="en-GB" w:eastAsia="en-GB"/>
              </w:rPr>
              <w:t>)</w:t>
            </w:r>
          </w:p>
        </w:tc>
        <w:tc>
          <w:tcPr>
            <w:tcW w:w="635" w:type="pct"/>
          </w:tcPr>
          <w:p w14:paraId="04008A66" w14:textId="77777777" w:rsidR="0029772E" w:rsidRPr="0029772E" w:rsidRDefault="0029772E" w:rsidP="0029772E">
            <w:pPr>
              <w:spacing w:before="0" w:after="0"/>
              <w:rPr>
                <w:sz w:val="22"/>
                <w:lang w:val="fr-FR" w:eastAsia="en-GB"/>
              </w:rPr>
            </w:pPr>
            <w:r w:rsidRPr="0029772E">
              <w:rPr>
                <w:sz w:val="22"/>
                <w:lang w:val="fr-FR" w:eastAsia="en-GB"/>
              </w:rPr>
              <w:t>0,947</w:t>
            </w:r>
          </w:p>
        </w:tc>
      </w:tr>
      <w:tr w:rsidR="0029772E" w:rsidRPr="0029772E" w14:paraId="7C55282F" w14:textId="77777777" w:rsidTr="0029772E">
        <w:trPr>
          <w:trHeight w:val="20"/>
          <w:jc w:val="center"/>
        </w:trPr>
        <w:tc>
          <w:tcPr>
            <w:tcW w:w="1176" w:type="pct"/>
          </w:tcPr>
          <w:p w14:paraId="195BB79A" w14:textId="77777777" w:rsidR="0029772E" w:rsidRPr="0029772E" w:rsidRDefault="0029772E" w:rsidP="0029772E">
            <w:pPr>
              <w:spacing w:before="0" w:after="0"/>
              <w:rPr>
                <w:sz w:val="22"/>
                <w:lang w:eastAsia="en-GB"/>
              </w:rPr>
            </w:pPr>
            <w:r w:rsidRPr="0029772E">
              <w:rPr>
                <w:sz w:val="22"/>
                <w:lang w:eastAsia="en-GB"/>
              </w:rPr>
              <w:t>Heart rate 1 min after exercise</w:t>
            </w:r>
          </w:p>
        </w:tc>
        <w:tc>
          <w:tcPr>
            <w:tcW w:w="740" w:type="pct"/>
            <w:vAlign w:val="center"/>
          </w:tcPr>
          <w:p w14:paraId="6E9F4F75" w14:textId="77777777" w:rsidR="0029772E" w:rsidRPr="0029772E" w:rsidRDefault="0029772E" w:rsidP="0029772E">
            <w:pPr>
              <w:spacing w:before="0" w:after="0"/>
              <w:rPr>
                <w:sz w:val="22"/>
                <w:rtl/>
                <w:lang w:val="en-GB" w:eastAsia="en-GB" w:bidi="ar-DZ"/>
              </w:rPr>
            </w:pPr>
            <w:proofErr w:type="gramStart"/>
            <w:r w:rsidRPr="0029772E">
              <w:rPr>
                <w:sz w:val="22"/>
                <w:lang w:val="fr-FR" w:eastAsia="en-GB"/>
              </w:rPr>
              <w:t>beats</w:t>
            </w:r>
            <w:proofErr w:type="gramEnd"/>
            <w:r w:rsidRPr="0029772E">
              <w:rPr>
                <w:sz w:val="22"/>
                <w:lang w:val="fr-FR" w:eastAsia="en-GB"/>
              </w:rPr>
              <w:t>/minute</w:t>
            </w:r>
          </w:p>
        </w:tc>
        <w:tc>
          <w:tcPr>
            <w:tcW w:w="487" w:type="pct"/>
            <w:vAlign w:val="bottom"/>
          </w:tcPr>
          <w:p w14:paraId="70B82467" w14:textId="77777777" w:rsidR="0029772E" w:rsidRPr="0029772E" w:rsidRDefault="0029772E" w:rsidP="0029772E">
            <w:pPr>
              <w:spacing w:before="0" w:after="0"/>
              <w:rPr>
                <w:sz w:val="22"/>
                <w:lang w:val="fr-FR" w:eastAsia="en-GB"/>
              </w:rPr>
            </w:pPr>
            <w:r w:rsidRPr="0029772E">
              <w:rPr>
                <w:sz w:val="22"/>
                <w:lang w:val="fr-FR" w:eastAsia="en-GB"/>
              </w:rPr>
              <w:t>85,789</w:t>
            </w:r>
          </w:p>
        </w:tc>
        <w:tc>
          <w:tcPr>
            <w:tcW w:w="420" w:type="pct"/>
            <w:vAlign w:val="bottom"/>
          </w:tcPr>
          <w:p w14:paraId="635968A5" w14:textId="77777777" w:rsidR="0029772E" w:rsidRPr="0029772E" w:rsidRDefault="0029772E" w:rsidP="0029772E">
            <w:pPr>
              <w:spacing w:before="0" w:after="0"/>
              <w:rPr>
                <w:sz w:val="22"/>
                <w:lang w:val="fr-FR" w:eastAsia="en-GB"/>
              </w:rPr>
            </w:pPr>
            <w:r w:rsidRPr="0029772E">
              <w:rPr>
                <w:sz w:val="22"/>
                <w:lang w:val="fr-FR" w:eastAsia="en-GB"/>
              </w:rPr>
              <w:t>9,247</w:t>
            </w:r>
          </w:p>
        </w:tc>
        <w:tc>
          <w:tcPr>
            <w:tcW w:w="487" w:type="pct"/>
            <w:vAlign w:val="bottom"/>
          </w:tcPr>
          <w:p w14:paraId="78106B10" w14:textId="77777777" w:rsidR="0029772E" w:rsidRPr="0029772E" w:rsidRDefault="0029772E" w:rsidP="0029772E">
            <w:pPr>
              <w:spacing w:before="0" w:after="0"/>
              <w:rPr>
                <w:sz w:val="22"/>
                <w:lang w:val="fr-FR" w:eastAsia="en-GB"/>
              </w:rPr>
            </w:pPr>
            <w:r w:rsidRPr="0029772E">
              <w:rPr>
                <w:sz w:val="22"/>
                <w:lang w:val="fr-FR" w:eastAsia="en-GB"/>
              </w:rPr>
              <w:t>86,526</w:t>
            </w:r>
          </w:p>
        </w:tc>
        <w:tc>
          <w:tcPr>
            <w:tcW w:w="424" w:type="pct"/>
            <w:vAlign w:val="bottom"/>
          </w:tcPr>
          <w:p w14:paraId="28E83EF3" w14:textId="77777777" w:rsidR="0029772E" w:rsidRPr="0029772E" w:rsidRDefault="0029772E" w:rsidP="0029772E">
            <w:pPr>
              <w:spacing w:before="0" w:after="0"/>
              <w:rPr>
                <w:sz w:val="22"/>
                <w:lang w:val="fr-FR" w:eastAsia="en-GB"/>
              </w:rPr>
            </w:pPr>
            <w:r w:rsidRPr="0029772E">
              <w:rPr>
                <w:sz w:val="22"/>
                <w:lang w:val="fr-FR" w:eastAsia="en-GB"/>
              </w:rPr>
              <w:t>7,050</w:t>
            </w:r>
          </w:p>
        </w:tc>
        <w:tc>
          <w:tcPr>
            <w:tcW w:w="631" w:type="pct"/>
            <w:vAlign w:val="bottom"/>
          </w:tcPr>
          <w:p w14:paraId="70C3A6BF" w14:textId="77777777" w:rsidR="0029772E" w:rsidRPr="0029772E" w:rsidRDefault="0029772E" w:rsidP="0029772E">
            <w:pPr>
              <w:spacing w:before="0" w:after="0"/>
              <w:rPr>
                <w:sz w:val="22"/>
                <w:rtl/>
                <w:lang w:val="en-GB" w:eastAsia="en-GB"/>
              </w:rPr>
            </w:pPr>
            <w:r w:rsidRPr="0029772E">
              <w:rPr>
                <w:sz w:val="22"/>
                <w:lang w:val="fr-FR" w:eastAsia="en-GB"/>
              </w:rPr>
              <w:t>0,944</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5" w:type="pct"/>
          </w:tcPr>
          <w:p w14:paraId="1CE0EF9D" w14:textId="77777777" w:rsidR="0029772E" w:rsidRPr="0029772E" w:rsidRDefault="0029772E" w:rsidP="0029772E">
            <w:pPr>
              <w:spacing w:before="0" w:after="0"/>
              <w:rPr>
                <w:sz w:val="22"/>
                <w:lang w:val="fr-FR" w:eastAsia="en-GB"/>
              </w:rPr>
            </w:pPr>
            <w:r w:rsidRPr="0029772E">
              <w:rPr>
                <w:sz w:val="22"/>
                <w:lang w:val="fr-FR" w:eastAsia="en-GB"/>
              </w:rPr>
              <w:t>0,971</w:t>
            </w:r>
          </w:p>
        </w:tc>
      </w:tr>
      <w:tr w:rsidR="0029772E" w:rsidRPr="0029772E" w14:paraId="395468CF" w14:textId="77777777" w:rsidTr="0029772E">
        <w:trPr>
          <w:trHeight w:val="404"/>
          <w:jc w:val="center"/>
        </w:trPr>
        <w:tc>
          <w:tcPr>
            <w:tcW w:w="1176" w:type="pct"/>
          </w:tcPr>
          <w:p w14:paraId="69F37E38" w14:textId="77777777" w:rsidR="0029772E" w:rsidRPr="0029772E" w:rsidRDefault="0029772E" w:rsidP="0029772E">
            <w:pPr>
              <w:spacing w:before="0" w:after="0"/>
              <w:rPr>
                <w:sz w:val="22"/>
                <w:lang w:eastAsia="en-GB"/>
              </w:rPr>
            </w:pPr>
            <w:r w:rsidRPr="0029772E">
              <w:rPr>
                <w:sz w:val="22"/>
                <w:lang w:eastAsia="en-GB"/>
              </w:rPr>
              <w:t>Systolic blood pressure 1 min after exercise</w:t>
            </w:r>
          </w:p>
        </w:tc>
        <w:tc>
          <w:tcPr>
            <w:tcW w:w="740" w:type="pct"/>
          </w:tcPr>
          <w:p w14:paraId="3D3E20F5" w14:textId="77777777" w:rsidR="0029772E" w:rsidRPr="0029772E" w:rsidRDefault="0029772E" w:rsidP="0029772E">
            <w:pPr>
              <w:spacing w:before="0" w:after="0"/>
              <w:rPr>
                <w:sz w:val="22"/>
                <w:rtl/>
                <w:lang w:val="en-GB" w:eastAsia="en-GB" w:bidi="ar-DZ"/>
              </w:rPr>
            </w:pPr>
            <w:proofErr w:type="spellStart"/>
            <w:proofErr w:type="gramStart"/>
            <w:r w:rsidRPr="0029772E">
              <w:rPr>
                <w:sz w:val="22"/>
                <w:lang w:val="fr-FR" w:eastAsia="en-GB"/>
              </w:rPr>
              <w:t>mmHg</w:t>
            </w:r>
            <w:proofErr w:type="spellEnd"/>
            <w:proofErr w:type="gramEnd"/>
          </w:p>
        </w:tc>
        <w:tc>
          <w:tcPr>
            <w:tcW w:w="487" w:type="pct"/>
          </w:tcPr>
          <w:p w14:paraId="13831F17" w14:textId="77777777" w:rsidR="0029772E" w:rsidRPr="0029772E" w:rsidRDefault="0029772E" w:rsidP="0029772E">
            <w:pPr>
              <w:spacing w:before="0" w:after="0"/>
              <w:rPr>
                <w:sz w:val="22"/>
                <w:lang w:val="fr-FR" w:eastAsia="en-GB"/>
              </w:rPr>
            </w:pPr>
            <w:r w:rsidRPr="0029772E">
              <w:rPr>
                <w:sz w:val="22"/>
                <w:lang w:val="fr-FR" w:eastAsia="en-GB"/>
              </w:rPr>
              <w:t>122,94</w:t>
            </w:r>
          </w:p>
        </w:tc>
        <w:tc>
          <w:tcPr>
            <w:tcW w:w="420" w:type="pct"/>
          </w:tcPr>
          <w:p w14:paraId="284C5ECB" w14:textId="77777777" w:rsidR="0029772E" w:rsidRPr="0029772E" w:rsidRDefault="0029772E" w:rsidP="0029772E">
            <w:pPr>
              <w:spacing w:before="0" w:after="0"/>
              <w:rPr>
                <w:sz w:val="22"/>
                <w:lang w:val="fr-FR" w:eastAsia="en-GB"/>
              </w:rPr>
            </w:pPr>
            <w:r w:rsidRPr="0029772E">
              <w:rPr>
                <w:sz w:val="22"/>
                <w:lang w:val="fr-FR" w:eastAsia="en-GB"/>
              </w:rPr>
              <w:t>4,660</w:t>
            </w:r>
          </w:p>
        </w:tc>
        <w:tc>
          <w:tcPr>
            <w:tcW w:w="487" w:type="pct"/>
          </w:tcPr>
          <w:p w14:paraId="14DD5662" w14:textId="77777777" w:rsidR="0029772E" w:rsidRPr="0029772E" w:rsidRDefault="0029772E" w:rsidP="0029772E">
            <w:pPr>
              <w:spacing w:before="0" w:after="0"/>
              <w:rPr>
                <w:sz w:val="22"/>
                <w:lang w:val="fr-FR" w:eastAsia="en-GB"/>
              </w:rPr>
            </w:pPr>
            <w:r w:rsidRPr="0029772E">
              <w:rPr>
                <w:sz w:val="22"/>
                <w:lang w:val="fr-FR" w:eastAsia="en-GB"/>
              </w:rPr>
              <w:t>124,68</w:t>
            </w:r>
          </w:p>
        </w:tc>
        <w:tc>
          <w:tcPr>
            <w:tcW w:w="424" w:type="pct"/>
          </w:tcPr>
          <w:p w14:paraId="0A47AFC4" w14:textId="77777777" w:rsidR="0029772E" w:rsidRPr="0029772E" w:rsidRDefault="0029772E" w:rsidP="0029772E">
            <w:pPr>
              <w:spacing w:before="0" w:after="0"/>
              <w:rPr>
                <w:sz w:val="22"/>
                <w:lang w:val="fr-FR" w:eastAsia="en-GB"/>
              </w:rPr>
            </w:pPr>
            <w:r w:rsidRPr="0029772E">
              <w:rPr>
                <w:sz w:val="22"/>
                <w:lang w:val="fr-FR" w:eastAsia="en-GB"/>
              </w:rPr>
              <w:t>4,497</w:t>
            </w:r>
          </w:p>
        </w:tc>
        <w:tc>
          <w:tcPr>
            <w:tcW w:w="631" w:type="pct"/>
          </w:tcPr>
          <w:p w14:paraId="7B2EB496" w14:textId="77777777" w:rsidR="0029772E" w:rsidRPr="0029772E" w:rsidRDefault="0029772E" w:rsidP="0029772E">
            <w:pPr>
              <w:spacing w:before="0" w:after="0"/>
              <w:rPr>
                <w:sz w:val="22"/>
                <w:rtl/>
                <w:lang w:val="en-GB" w:eastAsia="en-GB"/>
              </w:rPr>
            </w:pPr>
            <w:r w:rsidRPr="0029772E">
              <w:rPr>
                <w:sz w:val="22"/>
                <w:lang w:val="fr-FR" w:eastAsia="en-GB"/>
              </w:rPr>
              <w:t>0,831</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5" w:type="pct"/>
          </w:tcPr>
          <w:p w14:paraId="49D2DC26" w14:textId="77777777" w:rsidR="0029772E" w:rsidRPr="0029772E" w:rsidRDefault="0029772E" w:rsidP="0029772E">
            <w:pPr>
              <w:spacing w:before="0" w:after="0"/>
              <w:rPr>
                <w:sz w:val="22"/>
                <w:lang w:val="fr-FR" w:eastAsia="en-GB"/>
              </w:rPr>
            </w:pPr>
            <w:r w:rsidRPr="0029772E">
              <w:rPr>
                <w:sz w:val="22"/>
                <w:lang w:val="fr-FR" w:eastAsia="en-GB"/>
              </w:rPr>
              <w:t>0,911</w:t>
            </w:r>
          </w:p>
        </w:tc>
      </w:tr>
      <w:tr w:rsidR="0029772E" w:rsidRPr="0029772E" w14:paraId="2F525244" w14:textId="77777777" w:rsidTr="0029772E">
        <w:trPr>
          <w:trHeight w:val="413"/>
          <w:jc w:val="center"/>
        </w:trPr>
        <w:tc>
          <w:tcPr>
            <w:tcW w:w="1176" w:type="pct"/>
          </w:tcPr>
          <w:p w14:paraId="7645A037" w14:textId="77777777" w:rsidR="0029772E" w:rsidRPr="0029772E" w:rsidRDefault="0029772E" w:rsidP="0029772E">
            <w:pPr>
              <w:spacing w:before="0" w:after="0"/>
              <w:rPr>
                <w:sz w:val="22"/>
                <w:lang w:eastAsia="en-GB"/>
              </w:rPr>
            </w:pPr>
            <w:r w:rsidRPr="0029772E">
              <w:rPr>
                <w:sz w:val="22"/>
                <w:lang w:eastAsia="en-GB"/>
              </w:rPr>
              <w:t>Diastolic blood pressure 1 min after exercise</w:t>
            </w:r>
          </w:p>
        </w:tc>
        <w:tc>
          <w:tcPr>
            <w:tcW w:w="740" w:type="pct"/>
          </w:tcPr>
          <w:p w14:paraId="68206812" w14:textId="77777777" w:rsidR="0029772E" w:rsidRPr="0029772E" w:rsidRDefault="0029772E" w:rsidP="0029772E">
            <w:pPr>
              <w:spacing w:before="0" w:after="0"/>
              <w:rPr>
                <w:sz w:val="22"/>
                <w:lang w:val="fr-FR" w:eastAsia="en-GB"/>
              </w:rPr>
            </w:pPr>
            <w:proofErr w:type="spellStart"/>
            <w:proofErr w:type="gramStart"/>
            <w:r w:rsidRPr="0029772E">
              <w:rPr>
                <w:sz w:val="22"/>
                <w:lang w:val="fr-FR" w:eastAsia="en-GB"/>
              </w:rPr>
              <w:t>mmHg</w:t>
            </w:r>
            <w:proofErr w:type="spellEnd"/>
            <w:proofErr w:type="gramEnd"/>
          </w:p>
        </w:tc>
        <w:tc>
          <w:tcPr>
            <w:tcW w:w="487" w:type="pct"/>
          </w:tcPr>
          <w:p w14:paraId="3E4571C0" w14:textId="77777777" w:rsidR="0029772E" w:rsidRPr="0029772E" w:rsidRDefault="0029772E" w:rsidP="0029772E">
            <w:pPr>
              <w:spacing w:before="0" w:after="0"/>
              <w:rPr>
                <w:sz w:val="22"/>
                <w:lang w:val="fr-FR" w:eastAsia="en-GB"/>
              </w:rPr>
            </w:pPr>
            <w:r w:rsidRPr="0029772E">
              <w:rPr>
                <w:sz w:val="22"/>
                <w:lang w:val="fr-FR" w:eastAsia="en-GB"/>
              </w:rPr>
              <w:t>74,947</w:t>
            </w:r>
          </w:p>
        </w:tc>
        <w:tc>
          <w:tcPr>
            <w:tcW w:w="420" w:type="pct"/>
          </w:tcPr>
          <w:p w14:paraId="0929AC38" w14:textId="77777777" w:rsidR="0029772E" w:rsidRPr="0029772E" w:rsidRDefault="0029772E" w:rsidP="0029772E">
            <w:pPr>
              <w:spacing w:before="0" w:after="0"/>
              <w:rPr>
                <w:sz w:val="22"/>
                <w:lang w:val="fr-FR" w:eastAsia="en-GB"/>
              </w:rPr>
            </w:pPr>
            <w:r w:rsidRPr="0029772E">
              <w:rPr>
                <w:sz w:val="22"/>
                <w:lang w:val="fr-FR" w:eastAsia="en-GB"/>
              </w:rPr>
              <w:t>3,519</w:t>
            </w:r>
          </w:p>
        </w:tc>
        <w:tc>
          <w:tcPr>
            <w:tcW w:w="487" w:type="pct"/>
          </w:tcPr>
          <w:p w14:paraId="1EC08F2D" w14:textId="77777777" w:rsidR="0029772E" w:rsidRPr="0029772E" w:rsidRDefault="0029772E" w:rsidP="0029772E">
            <w:pPr>
              <w:spacing w:before="0" w:after="0"/>
              <w:rPr>
                <w:sz w:val="22"/>
                <w:lang w:val="fr-FR" w:eastAsia="en-GB"/>
              </w:rPr>
            </w:pPr>
            <w:r w:rsidRPr="0029772E">
              <w:rPr>
                <w:sz w:val="22"/>
                <w:lang w:val="fr-FR" w:eastAsia="en-GB"/>
              </w:rPr>
              <w:t>75,157</w:t>
            </w:r>
          </w:p>
        </w:tc>
        <w:tc>
          <w:tcPr>
            <w:tcW w:w="424" w:type="pct"/>
          </w:tcPr>
          <w:p w14:paraId="5C4178FA" w14:textId="77777777" w:rsidR="0029772E" w:rsidRPr="0029772E" w:rsidRDefault="0029772E" w:rsidP="0029772E">
            <w:pPr>
              <w:spacing w:before="0" w:after="0"/>
              <w:rPr>
                <w:sz w:val="22"/>
                <w:lang w:val="fr-FR" w:eastAsia="en-GB"/>
              </w:rPr>
            </w:pPr>
            <w:r w:rsidRPr="0029772E">
              <w:rPr>
                <w:sz w:val="22"/>
                <w:lang w:val="fr-FR" w:eastAsia="en-GB"/>
              </w:rPr>
              <w:t>3,287</w:t>
            </w:r>
          </w:p>
        </w:tc>
        <w:tc>
          <w:tcPr>
            <w:tcW w:w="631" w:type="pct"/>
          </w:tcPr>
          <w:p w14:paraId="56CB0189" w14:textId="77777777" w:rsidR="0029772E" w:rsidRPr="0029772E" w:rsidRDefault="0029772E" w:rsidP="0029772E">
            <w:pPr>
              <w:spacing w:before="0" w:after="0"/>
              <w:rPr>
                <w:sz w:val="22"/>
                <w:rtl/>
                <w:lang w:val="en-GB" w:eastAsia="en-GB"/>
              </w:rPr>
            </w:pPr>
            <w:r w:rsidRPr="0029772E">
              <w:rPr>
                <w:sz w:val="22"/>
                <w:lang w:val="fr-FR" w:eastAsia="en-GB"/>
              </w:rPr>
              <w:t>0,913</w:t>
            </w:r>
            <w:r w:rsidRPr="0029772E">
              <w:rPr>
                <w:sz w:val="22"/>
                <w:vertAlign w:val="superscript"/>
                <w:rtl/>
                <w:lang w:val="en-GB" w:eastAsia="en-GB"/>
              </w:rPr>
              <w:t xml:space="preserve"> (</w:t>
            </w:r>
            <w:r w:rsidRPr="0029772E">
              <w:rPr>
                <w:sz w:val="22"/>
                <w:vertAlign w:val="superscript"/>
                <w:lang w:val="fr-FR" w:eastAsia="en-GB"/>
              </w:rPr>
              <w:t>a</w:t>
            </w:r>
            <w:r w:rsidRPr="0029772E">
              <w:rPr>
                <w:sz w:val="22"/>
                <w:vertAlign w:val="superscript"/>
                <w:rtl/>
                <w:lang w:val="en-GB" w:eastAsia="en-GB"/>
              </w:rPr>
              <w:t>)</w:t>
            </w:r>
          </w:p>
        </w:tc>
        <w:tc>
          <w:tcPr>
            <w:tcW w:w="635" w:type="pct"/>
          </w:tcPr>
          <w:p w14:paraId="4506C221" w14:textId="77777777" w:rsidR="0029772E" w:rsidRPr="0029772E" w:rsidRDefault="0029772E" w:rsidP="0029772E">
            <w:pPr>
              <w:spacing w:before="0" w:after="0"/>
              <w:rPr>
                <w:sz w:val="22"/>
                <w:lang w:val="fr-FR" w:eastAsia="en-GB"/>
              </w:rPr>
            </w:pPr>
            <w:r w:rsidRPr="0029772E">
              <w:rPr>
                <w:sz w:val="22"/>
                <w:lang w:val="fr-FR" w:eastAsia="en-GB"/>
              </w:rPr>
              <w:t>0,955</w:t>
            </w:r>
          </w:p>
        </w:tc>
      </w:tr>
    </w:tbl>
    <w:p w14:paraId="2A8E3A67" w14:textId="72DAD775" w:rsidR="0029772E" w:rsidRPr="0029772E" w:rsidRDefault="0029772E" w:rsidP="0029772E">
      <w:pPr>
        <w:spacing w:before="240" w:after="240"/>
        <w:rPr>
          <w:lang w:eastAsia="en-GB"/>
        </w:rPr>
      </w:pPr>
      <w:r w:rsidRPr="0029772E">
        <w:rPr>
          <w:lang w:eastAsia="en-GB"/>
        </w:rPr>
        <w:t>(a) Pearson's simple correlation coefficient. (b) Spearman's rank correlation coefficient</w:t>
      </w:r>
      <w:r w:rsidRPr="0029772E">
        <w:rPr>
          <w:rtl/>
          <w:lang w:val="en-GB" w:eastAsia="en-GB"/>
        </w:rPr>
        <w:t>.</w:t>
      </w:r>
    </w:p>
    <w:p w14:paraId="2D63442E" w14:textId="77777777" w:rsidR="0029772E" w:rsidRPr="0029772E" w:rsidRDefault="0029772E" w:rsidP="0029772E">
      <w:pPr>
        <w:spacing w:before="240" w:after="240"/>
        <w:rPr>
          <w:lang w:eastAsia="en-GB"/>
        </w:rPr>
      </w:pPr>
      <w:r w:rsidRPr="0029772E">
        <w:rPr>
          <w:lang w:eastAsia="en-GB"/>
        </w:rPr>
        <w:t>Table (18) shows that all measurements have a high reliability coefficient ranging from 0.8310 to 0.944, as well as a high degree of self-validity ranging from 0.911 to 0.971</w:t>
      </w:r>
      <w:r w:rsidRPr="0029772E">
        <w:rPr>
          <w:rtl/>
          <w:lang w:val="en-GB" w:eastAsia="en-GB"/>
        </w:rPr>
        <w:t>.</w:t>
      </w:r>
    </w:p>
    <w:p w14:paraId="543B6C7B" w14:textId="77777777" w:rsidR="0029772E" w:rsidRPr="0029772E" w:rsidRDefault="0029772E" w:rsidP="0029772E">
      <w:pPr>
        <w:spacing w:before="240" w:after="240"/>
        <w:rPr>
          <w:lang w:eastAsia="en-GB"/>
        </w:rPr>
      </w:pPr>
      <w:r w:rsidRPr="0029772E">
        <w:rPr>
          <w:lang w:eastAsia="en-GB"/>
        </w:rPr>
        <w:t>Objectivity of the tests and measurements: All tests and measurements are simple and easy to understand, and are free from subjective evaluation by assistants. Recording and evaluation are based on time units and the number of repetitions. Furthermore, the instruments used for measurement are highly accurate. These tests and measurements have been approved and validated in previous and similar studies, as well as by cardiologists, thus demonstrating their high objectivity</w:t>
      </w:r>
    </w:p>
    <w:p w14:paraId="06BD8760" w14:textId="50888D14" w:rsidR="0029772E" w:rsidRPr="0029772E" w:rsidRDefault="0029772E" w:rsidP="0029772E">
      <w:pPr>
        <w:spacing w:before="240" w:after="240"/>
        <w:rPr>
          <w:i/>
          <w:iCs/>
          <w:sz w:val="24"/>
          <w:szCs w:val="24"/>
          <w:lang w:eastAsia="en-GB"/>
        </w:rPr>
      </w:pPr>
      <w:r w:rsidRPr="0029772E">
        <w:rPr>
          <w:i/>
          <w:iCs/>
          <w:sz w:val="24"/>
          <w:szCs w:val="24"/>
          <w:lang w:eastAsia="en-GB"/>
        </w:rPr>
        <w:t>Research Methods and Tools</w:t>
      </w:r>
      <w:r w:rsidRPr="0029772E">
        <w:rPr>
          <w:i/>
          <w:iCs/>
          <w:sz w:val="24"/>
          <w:szCs w:val="24"/>
          <w:rtl/>
          <w:lang w:val="en-GB" w:eastAsia="en-GB"/>
        </w:rPr>
        <w:t>:</w:t>
      </w:r>
    </w:p>
    <w:p w14:paraId="67E63FEE" w14:textId="21990F8F" w:rsidR="0029772E" w:rsidRPr="0029772E" w:rsidRDefault="0029772E" w:rsidP="0029772E">
      <w:pPr>
        <w:spacing w:before="240" w:after="240"/>
        <w:rPr>
          <w:i/>
          <w:iCs/>
          <w:lang w:eastAsia="en-GB"/>
        </w:rPr>
      </w:pPr>
      <w:r w:rsidRPr="0029772E">
        <w:rPr>
          <w:i/>
          <w:iCs/>
          <w:lang w:eastAsia="en-GB"/>
        </w:rPr>
        <w:t>Equipment and Tools Used</w:t>
      </w:r>
      <w:r w:rsidRPr="0029772E">
        <w:rPr>
          <w:i/>
          <w:iCs/>
          <w:rtl/>
          <w:lang w:val="en-GB" w:eastAsia="en-GB"/>
        </w:rPr>
        <w:t>:</w:t>
      </w:r>
    </w:p>
    <w:p w14:paraId="40FF621E" w14:textId="07F6ABE2" w:rsidR="0029772E" w:rsidRPr="0029772E" w:rsidRDefault="0029772E" w:rsidP="0029772E">
      <w:pPr>
        <w:spacing w:before="240" w:after="240"/>
        <w:rPr>
          <w:lang w:eastAsia="en-GB"/>
        </w:rPr>
      </w:pPr>
      <w:r w:rsidRPr="0029772E">
        <w:rPr>
          <w:lang w:eastAsia="en-GB"/>
        </w:rPr>
        <w:t>The researcher used a set of equipment and tools to assist in data collection, as follows</w:t>
      </w:r>
      <w:r w:rsidRPr="0029772E">
        <w:rPr>
          <w:rtl/>
          <w:lang w:val="en-GB" w:eastAsia="en-GB"/>
        </w:rPr>
        <w:t>:</w:t>
      </w:r>
    </w:p>
    <w:p w14:paraId="2063FB82" w14:textId="77777777" w:rsidR="0029772E" w:rsidRPr="0029772E" w:rsidRDefault="0029772E">
      <w:pPr>
        <w:numPr>
          <w:ilvl w:val="0"/>
          <w:numId w:val="11"/>
        </w:numPr>
        <w:spacing w:before="240" w:after="240"/>
        <w:ind w:left="0" w:firstLine="0"/>
        <w:rPr>
          <w:lang w:eastAsia="en-GB"/>
        </w:rPr>
      </w:pPr>
      <w:r w:rsidRPr="0029772E">
        <w:rPr>
          <w:rtl/>
          <w:lang w:val="en-GB" w:eastAsia="en-GB"/>
        </w:rPr>
        <w:t xml:space="preserve">. </w:t>
      </w:r>
      <w:r w:rsidRPr="0029772E">
        <w:rPr>
          <w:lang w:eastAsia="en-GB"/>
        </w:rPr>
        <w:t>An OMRON medical scale measuring weight to the nearest 50g</w:t>
      </w:r>
      <w:r w:rsidRPr="0029772E">
        <w:rPr>
          <w:rtl/>
          <w:lang w:val="en-GB" w:eastAsia="en-GB"/>
        </w:rPr>
        <w:t>.</w:t>
      </w:r>
    </w:p>
    <w:p w14:paraId="36B45F34" w14:textId="77777777" w:rsidR="0029772E" w:rsidRPr="0029772E" w:rsidRDefault="0029772E">
      <w:pPr>
        <w:numPr>
          <w:ilvl w:val="0"/>
          <w:numId w:val="11"/>
        </w:numPr>
        <w:spacing w:before="240" w:after="240"/>
        <w:ind w:left="0" w:firstLine="0"/>
        <w:rPr>
          <w:lang w:eastAsia="en-GB"/>
        </w:rPr>
      </w:pPr>
      <w:r w:rsidRPr="0029772E">
        <w:rPr>
          <w:lang w:eastAsia="en-GB"/>
        </w:rPr>
        <w:t>Four OMRON electronic blood pressure monitors</w:t>
      </w:r>
      <w:r w:rsidRPr="0029772E">
        <w:rPr>
          <w:rtl/>
          <w:lang w:val="en-GB" w:eastAsia="en-GB"/>
        </w:rPr>
        <w:t>.</w:t>
      </w:r>
    </w:p>
    <w:p w14:paraId="40B5117A" w14:textId="77777777" w:rsidR="0029772E" w:rsidRPr="0029772E" w:rsidRDefault="0029772E">
      <w:pPr>
        <w:numPr>
          <w:ilvl w:val="0"/>
          <w:numId w:val="11"/>
        </w:numPr>
        <w:spacing w:before="240" w:after="240"/>
        <w:ind w:left="0" w:firstLine="0"/>
        <w:rPr>
          <w:lang w:eastAsia="en-GB"/>
        </w:rPr>
      </w:pPr>
      <w:r w:rsidRPr="0029772E">
        <w:rPr>
          <w:lang w:eastAsia="en-GB"/>
        </w:rPr>
        <w:t>A SONY electronic stopwatch measuring to the nearest 1/100th of a second</w:t>
      </w:r>
      <w:r w:rsidRPr="0029772E">
        <w:rPr>
          <w:rtl/>
          <w:lang w:val="en-GB" w:eastAsia="en-GB"/>
        </w:rPr>
        <w:t>.</w:t>
      </w:r>
    </w:p>
    <w:p w14:paraId="7D6C4903" w14:textId="77777777" w:rsidR="0029772E" w:rsidRPr="0029772E" w:rsidRDefault="0029772E">
      <w:pPr>
        <w:numPr>
          <w:ilvl w:val="0"/>
          <w:numId w:val="11"/>
        </w:numPr>
        <w:spacing w:before="240" w:after="240"/>
        <w:ind w:left="0" w:firstLine="0"/>
        <w:rPr>
          <w:lang w:eastAsia="en-GB"/>
        </w:rPr>
      </w:pPr>
      <w:r w:rsidRPr="0029772E">
        <w:rPr>
          <w:lang w:eastAsia="en-GB"/>
        </w:rPr>
        <w:t>Four chairs</w:t>
      </w:r>
      <w:r w:rsidRPr="0029772E">
        <w:rPr>
          <w:rtl/>
          <w:lang w:val="en-GB" w:eastAsia="en-GB"/>
        </w:rPr>
        <w:t>.</w:t>
      </w:r>
    </w:p>
    <w:p w14:paraId="3E39F42C" w14:textId="77777777" w:rsidR="0029772E" w:rsidRPr="0029772E" w:rsidRDefault="0029772E">
      <w:pPr>
        <w:numPr>
          <w:ilvl w:val="0"/>
          <w:numId w:val="11"/>
        </w:numPr>
        <w:spacing w:before="240" w:after="240"/>
        <w:ind w:left="0" w:firstLine="0"/>
        <w:rPr>
          <w:lang w:eastAsia="en-GB"/>
        </w:rPr>
      </w:pPr>
      <w:r w:rsidRPr="0029772E">
        <w:rPr>
          <w:lang w:eastAsia="en-GB"/>
        </w:rPr>
        <w:t>A whistle</w:t>
      </w:r>
      <w:r w:rsidRPr="0029772E">
        <w:rPr>
          <w:rtl/>
          <w:lang w:val="en-GB" w:eastAsia="en-GB"/>
        </w:rPr>
        <w:t>.</w:t>
      </w:r>
    </w:p>
    <w:p w14:paraId="50590E08" w14:textId="77777777" w:rsidR="0029772E" w:rsidRPr="0029772E" w:rsidRDefault="0029772E">
      <w:pPr>
        <w:numPr>
          <w:ilvl w:val="0"/>
          <w:numId w:val="11"/>
        </w:numPr>
        <w:spacing w:before="240" w:after="240"/>
        <w:ind w:left="0" w:firstLine="0"/>
        <w:rPr>
          <w:lang w:eastAsia="en-GB"/>
        </w:rPr>
      </w:pPr>
      <w:r w:rsidRPr="0029772E">
        <w:rPr>
          <w:rtl/>
          <w:lang w:val="en-GB" w:eastAsia="en-GB"/>
        </w:rPr>
        <w:lastRenderedPageBreak/>
        <w:t xml:space="preserve"> </w:t>
      </w:r>
      <w:r w:rsidRPr="0029772E">
        <w:rPr>
          <w:lang w:eastAsia="en-GB"/>
        </w:rPr>
        <w:t>Paper notebooks with a data collection form</w:t>
      </w:r>
      <w:r w:rsidRPr="0029772E">
        <w:rPr>
          <w:rtl/>
          <w:lang w:val="en-GB" w:eastAsia="en-GB"/>
        </w:rPr>
        <w:t>.</w:t>
      </w:r>
    </w:p>
    <w:p w14:paraId="037C1EC7" w14:textId="77777777" w:rsidR="0029772E" w:rsidRPr="0029772E" w:rsidRDefault="0029772E">
      <w:pPr>
        <w:numPr>
          <w:ilvl w:val="0"/>
          <w:numId w:val="11"/>
        </w:numPr>
        <w:spacing w:before="240" w:after="240"/>
        <w:ind w:left="0" w:firstLine="0"/>
        <w:rPr>
          <w:lang w:eastAsia="en-GB"/>
        </w:rPr>
      </w:pPr>
      <w:r w:rsidRPr="0029772E">
        <w:rPr>
          <w:lang w:eastAsia="en-GB"/>
        </w:rPr>
        <w:t xml:space="preserve">A </w:t>
      </w:r>
      <w:proofErr w:type="spellStart"/>
      <w:r w:rsidRPr="0029772E">
        <w:rPr>
          <w:lang w:eastAsia="en-GB"/>
        </w:rPr>
        <w:t>stameter</w:t>
      </w:r>
      <w:proofErr w:type="spellEnd"/>
      <w:r w:rsidRPr="0029772E">
        <w:rPr>
          <w:lang w:eastAsia="en-GB"/>
        </w:rPr>
        <w:t xml:space="preserve"> for measuring total body height. </w:t>
      </w:r>
    </w:p>
    <w:p w14:paraId="0ADFEBA3" w14:textId="1D2CA2CB" w:rsidR="0029772E" w:rsidRPr="0029772E" w:rsidRDefault="0029772E" w:rsidP="0029772E">
      <w:pPr>
        <w:spacing w:before="240" w:after="240"/>
        <w:rPr>
          <w:i/>
          <w:iCs/>
          <w:lang w:eastAsia="en-GB"/>
        </w:rPr>
      </w:pPr>
      <w:r w:rsidRPr="0029772E">
        <w:rPr>
          <w:i/>
          <w:iCs/>
          <w:lang w:eastAsia="en-GB"/>
        </w:rPr>
        <w:t>Data Collection Methods</w:t>
      </w:r>
      <w:r w:rsidRPr="0029772E">
        <w:rPr>
          <w:i/>
          <w:iCs/>
          <w:rtl/>
          <w:lang w:val="en-GB" w:eastAsia="en-GB"/>
        </w:rPr>
        <w:t>:</w:t>
      </w:r>
    </w:p>
    <w:p w14:paraId="607289C9" w14:textId="546E073C" w:rsidR="0029772E" w:rsidRPr="0029772E" w:rsidRDefault="0029772E" w:rsidP="0029772E">
      <w:pPr>
        <w:spacing w:before="240" w:after="240"/>
        <w:rPr>
          <w:lang w:eastAsia="en-GB"/>
        </w:rPr>
      </w:pPr>
      <w:r w:rsidRPr="0029772E">
        <w:rPr>
          <w:lang w:eastAsia="en-GB"/>
        </w:rPr>
        <w:t>Data was collected through the analysis of scientific sources, research, and similar studies directly related to the research topic. Tools and equipment were used, along with a team of assistants. The researcher employed a set of measurements and tests that met scientific standards and possessed a high degree of validity, reliability, and objectivity. These methods have been used by numerous experts and researchers and have yielded the desired results in measuring the various research variables</w:t>
      </w:r>
      <w:r w:rsidRPr="0029772E">
        <w:rPr>
          <w:rtl/>
          <w:lang w:val="en-GB" w:eastAsia="en-GB"/>
        </w:rPr>
        <w:t>.</w:t>
      </w:r>
    </w:p>
    <w:p w14:paraId="5E192B26" w14:textId="1C185933" w:rsidR="0029772E" w:rsidRPr="0029772E" w:rsidRDefault="0029772E" w:rsidP="0029772E">
      <w:pPr>
        <w:spacing w:before="240" w:after="240"/>
        <w:rPr>
          <w:i/>
          <w:iCs/>
          <w:lang w:eastAsia="en-GB"/>
        </w:rPr>
      </w:pPr>
      <w:r w:rsidRPr="0029772E">
        <w:rPr>
          <w:i/>
          <w:iCs/>
          <w:lang w:eastAsia="en-GB"/>
        </w:rPr>
        <w:t>Ruffier Test</w:t>
      </w:r>
      <w:r w:rsidRPr="0029772E">
        <w:rPr>
          <w:i/>
          <w:iCs/>
          <w:rtl/>
          <w:lang w:val="en-GB" w:eastAsia="en-GB"/>
        </w:rPr>
        <w:t>:</w:t>
      </w:r>
    </w:p>
    <w:p w14:paraId="3E505EBE" w14:textId="7EF29451" w:rsidR="0029772E" w:rsidRPr="0029772E" w:rsidRDefault="0029772E" w:rsidP="0029772E">
      <w:pPr>
        <w:spacing w:before="240" w:after="240"/>
        <w:rPr>
          <w:lang w:eastAsia="en-GB"/>
        </w:rPr>
      </w:pPr>
      <w:r w:rsidRPr="0029772E">
        <w:rPr>
          <w:lang w:eastAsia="en-GB"/>
        </w:rPr>
        <w:t>Test Objectives: To measure the efficiency of the heart and circulatory system during exertion and at rest, and to assess the speed of cardiac recovery after minimal physical activity</w:t>
      </w:r>
      <w:r w:rsidRPr="0029772E">
        <w:rPr>
          <w:rtl/>
          <w:lang w:val="en-GB" w:eastAsia="en-GB"/>
        </w:rPr>
        <w:t>.</w:t>
      </w:r>
    </w:p>
    <w:p w14:paraId="2C4F6ADA" w14:textId="77777777" w:rsidR="0029772E" w:rsidRPr="0029772E" w:rsidRDefault="0029772E" w:rsidP="0029772E">
      <w:pPr>
        <w:spacing w:before="240" w:after="240"/>
        <w:rPr>
          <w:lang w:eastAsia="en-GB"/>
        </w:rPr>
      </w:pPr>
      <w:r w:rsidRPr="0029772E">
        <w:rPr>
          <w:lang w:eastAsia="en-GB"/>
        </w:rPr>
        <w:t>Measurement Steps</w:t>
      </w:r>
      <w:r w:rsidRPr="0029772E">
        <w:rPr>
          <w:rtl/>
          <w:lang w:val="en-GB" w:eastAsia="en-GB"/>
        </w:rPr>
        <w:t>:</w:t>
      </w:r>
    </w:p>
    <w:p w14:paraId="3CE941D7" w14:textId="3B30DAD1" w:rsidR="0029772E" w:rsidRPr="0029772E" w:rsidRDefault="0029772E" w:rsidP="0029772E">
      <w:pPr>
        <w:spacing w:before="240" w:after="240"/>
        <w:rPr>
          <w:lang w:eastAsia="en-GB"/>
        </w:rPr>
      </w:pPr>
      <w:r w:rsidRPr="0029772E">
        <w:rPr>
          <w:rtl/>
          <w:lang w:val="en-GB" w:eastAsia="en-GB"/>
        </w:rPr>
        <w:t xml:space="preserve">1 </w:t>
      </w:r>
      <w:r w:rsidRPr="0029772E">
        <w:rPr>
          <w:lang w:eastAsia="en-GB"/>
        </w:rPr>
        <w:t>. Resting Pulse Measurement</w:t>
      </w:r>
      <w:r w:rsidRPr="0029772E">
        <w:rPr>
          <w:rtl/>
          <w:lang w:val="en-GB" w:eastAsia="en-GB"/>
        </w:rPr>
        <w:t>:</w:t>
      </w:r>
    </w:p>
    <w:p w14:paraId="317F53DD" w14:textId="7EDBAAD1" w:rsidR="0029772E" w:rsidRPr="0029772E" w:rsidRDefault="0029772E">
      <w:pPr>
        <w:numPr>
          <w:ilvl w:val="0"/>
          <w:numId w:val="13"/>
        </w:numPr>
        <w:spacing w:before="240" w:after="240"/>
        <w:ind w:left="0" w:firstLine="0"/>
        <w:rPr>
          <w:lang w:eastAsia="en-GB"/>
        </w:rPr>
      </w:pPr>
      <w:r w:rsidRPr="0029772E">
        <w:rPr>
          <w:lang w:eastAsia="en-GB"/>
        </w:rPr>
        <w:t>Sit quietly for 5 minutes</w:t>
      </w:r>
      <w:r w:rsidRPr="0029772E">
        <w:rPr>
          <w:rtl/>
          <w:lang w:val="en-GB" w:eastAsia="en-GB"/>
        </w:rPr>
        <w:t>.</w:t>
      </w:r>
    </w:p>
    <w:p w14:paraId="170AA95A" w14:textId="524E75E6" w:rsidR="0029772E" w:rsidRPr="0029772E" w:rsidRDefault="0029772E">
      <w:pPr>
        <w:numPr>
          <w:ilvl w:val="0"/>
          <w:numId w:val="13"/>
        </w:numPr>
        <w:spacing w:before="240" w:after="240"/>
        <w:ind w:left="0" w:firstLine="0"/>
        <w:rPr>
          <w:lang w:eastAsia="en-GB"/>
        </w:rPr>
      </w:pPr>
      <w:r w:rsidRPr="0029772E">
        <w:rPr>
          <w:lang w:eastAsia="en-GB"/>
        </w:rPr>
        <w:t>Measure the heart rate for 15 seconds using a stopwatch</w:t>
      </w:r>
      <w:r w:rsidRPr="0029772E">
        <w:rPr>
          <w:rtl/>
          <w:lang w:val="en-GB" w:eastAsia="en-GB"/>
        </w:rPr>
        <w:t>.</w:t>
      </w:r>
    </w:p>
    <w:p w14:paraId="66C5E908" w14:textId="7B2C065E" w:rsidR="0029772E" w:rsidRPr="0029772E" w:rsidRDefault="0029772E">
      <w:pPr>
        <w:numPr>
          <w:ilvl w:val="0"/>
          <w:numId w:val="13"/>
        </w:numPr>
        <w:spacing w:before="240" w:after="240"/>
        <w:ind w:left="0" w:firstLine="0"/>
        <w:rPr>
          <w:lang w:eastAsia="en-GB"/>
        </w:rPr>
      </w:pPr>
      <w:r w:rsidRPr="0029772E">
        <w:rPr>
          <w:lang w:eastAsia="en-GB"/>
        </w:rPr>
        <w:t>Multiply the value by 4 to obtain the heart rate in beats per minute</w:t>
      </w:r>
      <w:r w:rsidRPr="0029772E">
        <w:rPr>
          <w:rtl/>
          <w:lang w:val="en-GB" w:eastAsia="en-GB"/>
        </w:rPr>
        <w:t>.</w:t>
      </w:r>
    </w:p>
    <w:p w14:paraId="5189B3FE" w14:textId="77777777" w:rsidR="0029772E" w:rsidRPr="0029772E" w:rsidRDefault="0029772E">
      <w:pPr>
        <w:numPr>
          <w:ilvl w:val="0"/>
          <w:numId w:val="13"/>
        </w:numPr>
        <w:spacing w:before="240" w:after="240"/>
        <w:ind w:left="0" w:firstLine="0"/>
        <w:rPr>
          <w:lang w:eastAsia="en-GB"/>
        </w:rPr>
      </w:pPr>
      <w:r w:rsidRPr="0029772E">
        <w:rPr>
          <w:lang w:eastAsia="en-GB"/>
        </w:rPr>
        <w:t>This value is designated as P1. 2. Perform 30 squats</w:t>
      </w:r>
      <w:r w:rsidRPr="0029772E">
        <w:rPr>
          <w:rtl/>
          <w:lang w:val="en-GB" w:eastAsia="en-GB"/>
        </w:rPr>
        <w:t>:</w:t>
      </w:r>
    </w:p>
    <w:p w14:paraId="47EC878F" w14:textId="56BCDD0F" w:rsidR="0029772E" w:rsidRPr="0029772E" w:rsidRDefault="0029772E">
      <w:pPr>
        <w:numPr>
          <w:ilvl w:val="0"/>
          <w:numId w:val="13"/>
        </w:numPr>
        <w:spacing w:before="240" w:after="240"/>
        <w:ind w:left="0" w:firstLine="0"/>
        <w:rPr>
          <w:lang w:eastAsia="en-GB"/>
        </w:rPr>
      </w:pPr>
      <w:r w:rsidRPr="0029772E">
        <w:rPr>
          <w:lang w:eastAsia="en-GB"/>
        </w:rPr>
        <w:t>Stand with your knees bent and lower yourself into a full squat</w:t>
      </w:r>
      <w:r w:rsidRPr="0029772E">
        <w:rPr>
          <w:rtl/>
          <w:lang w:val="en-GB" w:eastAsia="en-GB"/>
        </w:rPr>
        <w:t>.</w:t>
      </w:r>
    </w:p>
    <w:p w14:paraId="5E7B81B3" w14:textId="5D1DA625" w:rsidR="0029772E" w:rsidRPr="0029772E" w:rsidRDefault="0029772E">
      <w:pPr>
        <w:numPr>
          <w:ilvl w:val="0"/>
          <w:numId w:val="13"/>
        </w:numPr>
        <w:spacing w:before="240" w:after="240"/>
        <w:ind w:left="0" w:firstLine="0"/>
        <w:rPr>
          <w:lang w:eastAsia="en-GB"/>
        </w:rPr>
      </w:pPr>
      <w:r w:rsidRPr="0029772E">
        <w:rPr>
          <w:lang w:eastAsia="en-GB"/>
        </w:rPr>
        <w:t>Repeat the movement 30 times within 45 seconds</w:t>
      </w:r>
      <w:r w:rsidRPr="0029772E">
        <w:rPr>
          <w:rtl/>
          <w:lang w:val="en-GB" w:eastAsia="en-GB"/>
        </w:rPr>
        <w:t>.</w:t>
      </w:r>
    </w:p>
    <w:p w14:paraId="432B9E06" w14:textId="77777777" w:rsidR="0029772E" w:rsidRPr="0029772E" w:rsidRDefault="0029772E" w:rsidP="0029772E">
      <w:pPr>
        <w:spacing w:before="240" w:after="240"/>
        <w:rPr>
          <w:lang w:eastAsia="en-GB"/>
        </w:rPr>
      </w:pPr>
      <w:r w:rsidRPr="0029772E">
        <w:rPr>
          <w:lang w:eastAsia="en-GB"/>
        </w:rPr>
        <w:t>2</w:t>
      </w:r>
      <w:r w:rsidRPr="0029772E">
        <w:rPr>
          <w:rtl/>
          <w:lang w:val="en-GB" w:eastAsia="en-GB"/>
        </w:rPr>
        <w:t xml:space="preserve">. </w:t>
      </w:r>
      <w:r w:rsidRPr="0029772E">
        <w:rPr>
          <w:lang w:eastAsia="en-GB"/>
        </w:rPr>
        <w:t>Measure your pulse immediately after the activity</w:t>
      </w:r>
      <w:r w:rsidRPr="0029772E">
        <w:rPr>
          <w:rtl/>
          <w:lang w:val="en-GB" w:eastAsia="en-GB"/>
        </w:rPr>
        <w:t>:</w:t>
      </w:r>
    </w:p>
    <w:p w14:paraId="4A6BF6C4" w14:textId="4E435E53" w:rsidR="0029772E" w:rsidRPr="0029772E" w:rsidRDefault="0029772E">
      <w:pPr>
        <w:numPr>
          <w:ilvl w:val="0"/>
          <w:numId w:val="12"/>
        </w:numPr>
        <w:spacing w:before="240" w:after="240"/>
        <w:ind w:left="0" w:firstLine="0"/>
        <w:rPr>
          <w:lang w:eastAsia="en-GB"/>
        </w:rPr>
      </w:pPr>
      <w:r w:rsidRPr="0029772E">
        <w:rPr>
          <w:lang w:eastAsia="en-GB"/>
        </w:rPr>
        <w:t>Immediately after completing the squats, measure your pulse for 15 seconds</w:t>
      </w:r>
      <w:r w:rsidRPr="0029772E">
        <w:rPr>
          <w:rtl/>
          <w:lang w:val="en-GB" w:eastAsia="en-GB"/>
        </w:rPr>
        <w:t>.</w:t>
      </w:r>
    </w:p>
    <w:p w14:paraId="6D203CF0" w14:textId="74114D9B" w:rsidR="0029772E" w:rsidRPr="0029772E" w:rsidRDefault="0029772E">
      <w:pPr>
        <w:numPr>
          <w:ilvl w:val="0"/>
          <w:numId w:val="12"/>
        </w:numPr>
        <w:spacing w:before="240" w:after="240"/>
        <w:ind w:left="0" w:firstLine="0"/>
        <w:rPr>
          <w:lang w:eastAsia="en-GB"/>
        </w:rPr>
      </w:pPr>
      <w:r w:rsidRPr="0029772E">
        <w:rPr>
          <w:lang w:eastAsia="en-GB"/>
        </w:rPr>
        <w:t>Multiply the reading by 4 to get your heart rate in beats per minute</w:t>
      </w:r>
      <w:r w:rsidRPr="0029772E">
        <w:rPr>
          <w:rtl/>
          <w:lang w:val="en-GB" w:eastAsia="en-GB"/>
        </w:rPr>
        <w:t>.</w:t>
      </w:r>
    </w:p>
    <w:p w14:paraId="7ED468F3" w14:textId="7C1C23EB" w:rsidR="0029772E" w:rsidRPr="0029772E" w:rsidRDefault="0029772E">
      <w:pPr>
        <w:numPr>
          <w:ilvl w:val="0"/>
          <w:numId w:val="12"/>
        </w:numPr>
        <w:spacing w:before="240" w:after="240"/>
        <w:ind w:left="0" w:firstLine="0"/>
        <w:rPr>
          <w:lang w:eastAsia="en-GB"/>
        </w:rPr>
      </w:pPr>
      <w:r w:rsidRPr="0029772E">
        <w:rPr>
          <w:lang w:eastAsia="en-GB"/>
        </w:rPr>
        <w:t>This value is denoted as P2</w:t>
      </w:r>
      <w:r w:rsidRPr="0029772E">
        <w:rPr>
          <w:rtl/>
          <w:lang w:val="en-GB" w:eastAsia="en-GB"/>
        </w:rPr>
        <w:t>.</w:t>
      </w:r>
    </w:p>
    <w:p w14:paraId="35CB418B" w14:textId="77777777" w:rsidR="0029772E" w:rsidRPr="0029772E" w:rsidRDefault="0029772E" w:rsidP="0029772E">
      <w:pPr>
        <w:spacing w:before="240" w:after="240"/>
        <w:rPr>
          <w:lang w:eastAsia="en-GB"/>
        </w:rPr>
      </w:pPr>
      <w:r w:rsidRPr="0029772E">
        <w:rPr>
          <w:lang w:eastAsia="en-GB"/>
        </w:rPr>
        <w:t>3</w:t>
      </w:r>
      <w:r w:rsidRPr="0029772E">
        <w:rPr>
          <w:rtl/>
          <w:lang w:val="en-GB" w:eastAsia="en-GB"/>
        </w:rPr>
        <w:t xml:space="preserve">. </w:t>
      </w:r>
      <w:r w:rsidRPr="0029772E">
        <w:rPr>
          <w:lang w:eastAsia="en-GB"/>
        </w:rPr>
        <w:t>Measure your pulse after one minute of rest</w:t>
      </w:r>
      <w:r w:rsidRPr="0029772E">
        <w:rPr>
          <w:rtl/>
          <w:lang w:val="en-GB" w:eastAsia="en-GB"/>
        </w:rPr>
        <w:t>:</w:t>
      </w:r>
    </w:p>
    <w:p w14:paraId="3CB22279" w14:textId="34C93D37" w:rsidR="0029772E" w:rsidRPr="0029772E" w:rsidRDefault="0029772E">
      <w:pPr>
        <w:numPr>
          <w:ilvl w:val="0"/>
          <w:numId w:val="12"/>
        </w:numPr>
        <w:spacing w:before="240" w:after="240"/>
        <w:ind w:left="0" w:firstLine="0"/>
        <w:rPr>
          <w:lang w:eastAsia="en-GB"/>
        </w:rPr>
      </w:pPr>
      <w:r w:rsidRPr="0029772E">
        <w:rPr>
          <w:lang w:eastAsia="en-GB"/>
        </w:rPr>
        <w:t>Rest completely for one minute</w:t>
      </w:r>
      <w:r w:rsidRPr="0029772E">
        <w:rPr>
          <w:rtl/>
          <w:lang w:val="en-GB" w:eastAsia="en-GB"/>
        </w:rPr>
        <w:t>.</w:t>
      </w:r>
    </w:p>
    <w:p w14:paraId="15B11B49" w14:textId="213BBFE8" w:rsidR="0029772E" w:rsidRPr="0029772E" w:rsidRDefault="0029772E">
      <w:pPr>
        <w:numPr>
          <w:ilvl w:val="0"/>
          <w:numId w:val="12"/>
        </w:numPr>
        <w:spacing w:before="240" w:after="240"/>
        <w:ind w:left="0" w:firstLine="0"/>
        <w:rPr>
          <w:lang w:eastAsia="en-GB"/>
        </w:rPr>
      </w:pPr>
      <w:r w:rsidRPr="0029772E">
        <w:rPr>
          <w:lang w:eastAsia="en-GB"/>
        </w:rPr>
        <w:t>Measure your pulse for 15 seconds</w:t>
      </w:r>
      <w:r w:rsidRPr="0029772E">
        <w:rPr>
          <w:rtl/>
          <w:lang w:val="en-GB" w:eastAsia="en-GB"/>
        </w:rPr>
        <w:t>.</w:t>
      </w:r>
    </w:p>
    <w:p w14:paraId="66E0C54D" w14:textId="37AE59DD" w:rsidR="0029772E" w:rsidRPr="0029772E" w:rsidRDefault="0029772E">
      <w:pPr>
        <w:numPr>
          <w:ilvl w:val="0"/>
          <w:numId w:val="12"/>
        </w:numPr>
        <w:spacing w:before="240" w:after="240"/>
        <w:ind w:left="0" w:firstLine="0"/>
        <w:rPr>
          <w:lang w:eastAsia="en-GB"/>
        </w:rPr>
      </w:pPr>
      <w:r w:rsidRPr="0029772E">
        <w:rPr>
          <w:lang w:eastAsia="en-GB"/>
        </w:rPr>
        <w:t>Multiply the reading by 4 to get your heart rate in beats per minute</w:t>
      </w:r>
      <w:r w:rsidRPr="0029772E">
        <w:rPr>
          <w:rtl/>
          <w:lang w:val="en-GB" w:eastAsia="en-GB"/>
        </w:rPr>
        <w:t>.</w:t>
      </w:r>
    </w:p>
    <w:p w14:paraId="57FE0C0A" w14:textId="77777777" w:rsidR="0029772E" w:rsidRPr="0029772E" w:rsidRDefault="0029772E">
      <w:pPr>
        <w:numPr>
          <w:ilvl w:val="0"/>
          <w:numId w:val="12"/>
        </w:numPr>
        <w:spacing w:before="240" w:after="240"/>
        <w:ind w:left="0" w:firstLine="0"/>
        <w:rPr>
          <w:lang w:eastAsia="en-GB"/>
        </w:rPr>
      </w:pPr>
      <w:r w:rsidRPr="0029772E">
        <w:rPr>
          <w:lang w:eastAsia="en-GB"/>
        </w:rPr>
        <w:t xml:space="preserve">This value is denoted as P3. (al, 2017, p3 &amp; </w:t>
      </w:r>
      <w:proofErr w:type="spellStart"/>
      <w:r w:rsidRPr="0029772E">
        <w:rPr>
          <w:lang w:eastAsia="en-GB"/>
        </w:rPr>
        <w:t>Zanevskyy</w:t>
      </w:r>
      <w:proofErr w:type="spellEnd"/>
      <w:r w:rsidRPr="0029772E">
        <w:rPr>
          <w:lang w:eastAsia="en-GB"/>
        </w:rPr>
        <w:t>) Correction equation: IR = (P1 + P2 + P3) / 10 where IR is the Ruffier index</w:t>
      </w:r>
      <w:r w:rsidRPr="0029772E">
        <w:rPr>
          <w:rtl/>
          <w:lang w:val="en-GB" w:eastAsia="en-GB"/>
        </w:rPr>
        <w:t>.</w:t>
      </w:r>
    </w:p>
    <w:p w14:paraId="4820B925" w14:textId="77777777" w:rsidR="0029772E" w:rsidRPr="0029772E" w:rsidRDefault="0029772E" w:rsidP="0029772E">
      <w:pPr>
        <w:spacing w:before="240" w:after="240"/>
        <w:rPr>
          <w:lang w:eastAsia="en-GB"/>
        </w:rPr>
      </w:pPr>
    </w:p>
    <w:p w14:paraId="2CEDA8E7" w14:textId="4F9823CB" w:rsidR="0029772E" w:rsidRPr="0029772E" w:rsidRDefault="0029772E" w:rsidP="0029772E">
      <w:pPr>
        <w:spacing w:before="240" w:after="240"/>
        <w:rPr>
          <w:i/>
          <w:iCs/>
          <w:rtl/>
          <w:lang w:val="fr-FR" w:eastAsia="en-GB"/>
        </w:rPr>
      </w:pPr>
      <w:proofErr w:type="spellStart"/>
      <w:r w:rsidRPr="0029772E">
        <w:rPr>
          <w:i/>
          <w:iCs/>
          <w:lang w:val="fr-FR" w:eastAsia="en-GB"/>
        </w:rPr>
        <w:lastRenderedPageBreak/>
        <w:t>Analysis</w:t>
      </w:r>
      <w:proofErr w:type="spellEnd"/>
      <w:r w:rsidRPr="0029772E">
        <w:rPr>
          <w:i/>
          <w:iCs/>
          <w:lang w:val="fr-FR" w:eastAsia="en-GB"/>
        </w:rPr>
        <w:t xml:space="preserve"> of </w:t>
      </w:r>
      <w:proofErr w:type="spellStart"/>
      <w:proofErr w:type="gramStart"/>
      <w:r>
        <w:rPr>
          <w:i/>
          <w:iCs/>
          <w:lang w:val="fr-FR" w:eastAsia="en-GB"/>
        </w:rPr>
        <w:t>R</w:t>
      </w:r>
      <w:r w:rsidRPr="0029772E">
        <w:rPr>
          <w:i/>
          <w:iCs/>
          <w:lang w:val="fr-FR" w:eastAsia="en-GB"/>
        </w:rPr>
        <w:t>esults</w:t>
      </w:r>
      <w:proofErr w:type="spellEnd"/>
      <w:r w:rsidRPr="0029772E">
        <w:rPr>
          <w:i/>
          <w:iCs/>
          <w:rtl/>
          <w:lang w:val="en-GB" w:eastAsia="en-GB"/>
        </w:rPr>
        <w:t>:</w:t>
      </w:r>
      <w:proofErr w:type="gramEnd"/>
    </w:p>
    <w:tbl>
      <w:tblPr>
        <w:tblStyle w:val="LightShading"/>
        <w:bidiVisual/>
        <w:tblW w:w="8522"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9772E" w:rsidRPr="0029772E" w14:paraId="750AB987" w14:textId="77777777" w:rsidTr="0029772E">
        <w:trPr>
          <w:cnfStyle w:val="100000000000" w:firstRow="1" w:lastRow="0" w:firstColumn="0" w:lastColumn="0" w:oddVBand="0" w:evenVBand="0" w:oddHBand="0" w:evenHBand="0" w:firstRowFirstColumn="0" w:firstRowLastColumn="0" w:lastRowFirstColumn="0" w:lastRowLastColumn="0"/>
          <w:trHeight w:val="1699"/>
          <w:jc w:val="center"/>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14:paraId="34755EA4" w14:textId="77777777" w:rsidR="0029772E" w:rsidRPr="0029772E" w:rsidRDefault="0029772E" w:rsidP="0029772E">
            <w:pPr>
              <w:spacing w:before="0" w:after="0"/>
              <w:rPr>
                <w:lang w:eastAsia="en-GB"/>
              </w:rPr>
            </w:pPr>
            <w:r w:rsidRPr="0029772E">
              <w:rPr>
                <w:lang w:eastAsia="en-GB"/>
              </w:rPr>
              <w:t>Excellent efficiency</w:t>
            </w:r>
          </w:p>
          <w:p w14:paraId="15BC8050" w14:textId="77777777" w:rsidR="0029772E" w:rsidRPr="0029772E" w:rsidRDefault="0029772E" w:rsidP="0029772E">
            <w:pPr>
              <w:spacing w:before="0" w:after="0"/>
              <w:rPr>
                <w:lang w:eastAsia="en-GB"/>
              </w:rPr>
            </w:pPr>
            <w:r w:rsidRPr="0029772E">
              <w:rPr>
                <w:lang w:eastAsia="en-GB"/>
              </w:rPr>
              <w:t>Good efficiency</w:t>
            </w:r>
          </w:p>
          <w:p w14:paraId="7B934285" w14:textId="77777777" w:rsidR="0029772E" w:rsidRPr="0029772E" w:rsidRDefault="0029772E" w:rsidP="0029772E">
            <w:pPr>
              <w:spacing w:before="0" w:after="0"/>
              <w:rPr>
                <w:lang w:eastAsia="en-GB"/>
              </w:rPr>
            </w:pPr>
            <w:r w:rsidRPr="0029772E">
              <w:rPr>
                <w:lang w:eastAsia="en-GB"/>
              </w:rPr>
              <w:t>Average efficiency</w:t>
            </w:r>
          </w:p>
          <w:p w14:paraId="5B6BD0C4" w14:textId="77777777" w:rsidR="0029772E" w:rsidRPr="0029772E" w:rsidRDefault="0029772E" w:rsidP="0029772E">
            <w:pPr>
              <w:spacing w:before="0" w:after="0"/>
              <w:rPr>
                <w:lang w:val="fr-FR" w:eastAsia="en-GB"/>
              </w:rPr>
            </w:pPr>
            <w:r w:rsidRPr="0029772E">
              <w:rPr>
                <w:lang w:val="fr-FR" w:eastAsia="en-GB"/>
              </w:rPr>
              <w:t xml:space="preserve">Poor </w:t>
            </w:r>
            <w:proofErr w:type="spellStart"/>
            <w:r w:rsidRPr="0029772E">
              <w:rPr>
                <w:lang w:val="fr-FR" w:eastAsia="en-GB"/>
              </w:rPr>
              <w:t>efficiency</w:t>
            </w:r>
            <w:proofErr w:type="spellEnd"/>
          </w:p>
        </w:tc>
        <w:tc>
          <w:tcPr>
            <w:tcW w:w="4261" w:type="dxa"/>
            <w:tcBorders>
              <w:top w:val="none" w:sz="0" w:space="0" w:color="auto"/>
              <w:left w:val="none" w:sz="0" w:space="0" w:color="auto"/>
              <w:bottom w:val="none" w:sz="0" w:space="0" w:color="auto"/>
              <w:right w:val="none" w:sz="0" w:space="0" w:color="auto"/>
            </w:tcBorders>
          </w:tcPr>
          <w:p w14:paraId="5234D122" w14:textId="77777777" w:rsidR="0029772E" w:rsidRPr="0029772E" w:rsidRDefault="0029772E" w:rsidP="0029772E">
            <w:pPr>
              <w:spacing w:before="0" w:after="0"/>
              <w:cnfStyle w:val="100000000000" w:firstRow="1" w:lastRow="0" w:firstColumn="0" w:lastColumn="0" w:oddVBand="0" w:evenVBand="0" w:oddHBand="0" w:evenHBand="0" w:firstRowFirstColumn="0" w:firstRowLastColumn="0" w:lastRowFirstColumn="0" w:lastRowLastColumn="0"/>
              <w:rPr>
                <w:lang w:eastAsia="en-GB"/>
              </w:rPr>
            </w:pPr>
            <w:r w:rsidRPr="0029772E">
              <w:rPr>
                <w:rtl/>
                <w:lang w:eastAsia="en-GB"/>
              </w:rPr>
              <w:t>0 – 5</w:t>
            </w:r>
          </w:p>
          <w:p w14:paraId="4F47EEB3" w14:textId="77777777" w:rsidR="0029772E" w:rsidRPr="0029772E" w:rsidRDefault="0029772E" w:rsidP="0029772E">
            <w:pPr>
              <w:spacing w:before="0" w:after="0"/>
              <w:cnfStyle w:val="100000000000" w:firstRow="1" w:lastRow="0" w:firstColumn="0" w:lastColumn="0" w:oddVBand="0" w:evenVBand="0" w:oddHBand="0" w:evenHBand="0" w:firstRowFirstColumn="0" w:firstRowLastColumn="0" w:lastRowFirstColumn="0" w:lastRowLastColumn="0"/>
              <w:rPr>
                <w:lang w:val="fr-FR" w:eastAsia="en-GB"/>
              </w:rPr>
            </w:pPr>
            <w:r w:rsidRPr="0029772E">
              <w:rPr>
                <w:rtl/>
                <w:lang w:eastAsia="en-GB"/>
              </w:rPr>
              <w:t>6 – 10</w:t>
            </w:r>
          </w:p>
          <w:p w14:paraId="159D31B5" w14:textId="77777777" w:rsidR="0029772E" w:rsidRPr="0029772E" w:rsidRDefault="0029772E" w:rsidP="0029772E">
            <w:pPr>
              <w:spacing w:before="0" w:after="0"/>
              <w:cnfStyle w:val="100000000000" w:firstRow="1" w:lastRow="0" w:firstColumn="0" w:lastColumn="0" w:oddVBand="0" w:evenVBand="0" w:oddHBand="0" w:evenHBand="0" w:firstRowFirstColumn="0" w:firstRowLastColumn="0" w:lastRowFirstColumn="0" w:lastRowLastColumn="0"/>
              <w:rPr>
                <w:lang w:eastAsia="en-GB"/>
              </w:rPr>
            </w:pPr>
            <w:r w:rsidRPr="0029772E">
              <w:rPr>
                <w:rtl/>
                <w:lang w:eastAsia="en-GB"/>
              </w:rPr>
              <w:t>11 – 15</w:t>
            </w:r>
          </w:p>
          <w:p w14:paraId="4A8896B7" w14:textId="77777777" w:rsidR="0029772E" w:rsidRPr="0029772E" w:rsidRDefault="0029772E" w:rsidP="0029772E">
            <w:pPr>
              <w:spacing w:before="0" w:after="0"/>
              <w:cnfStyle w:val="100000000000" w:firstRow="1" w:lastRow="0" w:firstColumn="0" w:lastColumn="0" w:oddVBand="0" w:evenVBand="0" w:oddHBand="0" w:evenHBand="0" w:firstRowFirstColumn="0" w:firstRowLastColumn="0" w:lastRowFirstColumn="0" w:lastRowLastColumn="0"/>
              <w:rPr>
                <w:lang w:val="fr-FR" w:eastAsia="en-GB"/>
              </w:rPr>
            </w:pPr>
            <w:r w:rsidRPr="0029772E">
              <w:rPr>
                <w:rtl/>
                <w:lang w:eastAsia="en-GB"/>
              </w:rPr>
              <w:t xml:space="preserve">&gt; 16 </w:t>
            </w:r>
          </w:p>
        </w:tc>
      </w:tr>
    </w:tbl>
    <w:p w14:paraId="5571C3BE" w14:textId="4D0BD3AA" w:rsidR="0029772E" w:rsidRPr="0029772E" w:rsidRDefault="0029772E" w:rsidP="0029772E">
      <w:pPr>
        <w:spacing w:before="240" w:after="240"/>
        <w:rPr>
          <w:i/>
          <w:iCs/>
          <w:lang w:eastAsia="en-GB"/>
        </w:rPr>
      </w:pPr>
      <w:r w:rsidRPr="0029772E">
        <w:rPr>
          <w:i/>
          <w:iCs/>
          <w:lang w:eastAsia="en-GB"/>
        </w:rPr>
        <w:t>Statistical Methods Used in the Research</w:t>
      </w:r>
      <w:r w:rsidRPr="0029772E">
        <w:rPr>
          <w:i/>
          <w:iCs/>
          <w:rtl/>
          <w:lang w:val="en-GB" w:eastAsia="en-GB"/>
        </w:rPr>
        <w:t>:</w:t>
      </w:r>
    </w:p>
    <w:p w14:paraId="2F4EEACC" w14:textId="59C3F7AC" w:rsidR="0029772E" w:rsidRPr="0029772E" w:rsidRDefault="0029772E" w:rsidP="0029772E">
      <w:pPr>
        <w:spacing w:before="240" w:after="240"/>
        <w:rPr>
          <w:lang w:eastAsia="en-GB"/>
        </w:rPr>
      </w:pPr>
      <w:r w:rsidRPr="0029772E">
        <w:rPr>
          <w:lang w:eastAsia="en-GB"/>
        </w:rPr>
        <w:t>The researcher used the SPSS statistical package (version 24) and included the following statistical methods</w:t>
      </w:r>
      <w:r w:rsidRPr="0029772E">
        <w:rPr>
          <w:rtl/>
          <w:lang w:val="en-GB" w:eastAsia="en-GB"/>
        </w:rPr>
        <w:t>:</w:t>
      </w:r>
    </w:p>
    <w:p w14:paraId="6962D704" w14:textId="4E01764C"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 xml:space="preserve">Arithmetic mean. - Standard deviation. - Percentage. - Shapiro-Wilk test. - </w:t>
      </w:r>
      <w:proofErr w:type="spellStart"/>
      <w:r w:rsidRPr="0029772E">
        <w:rPr>
          <w:lang w:eastAsia="en-GB"/>
        </w:rPr>
        <w:t>Moschley</w:t>
      </w:r>
      <w:proofErr w:type="spellEnd"/>
      <w:r w:rsidRPr="0029772E">
        <w:rPr>
          <w:lang w:eastAsia="en-GB"/>
        </w:rPr>
        <w:t xml:space="preserve"> test for sphericity</w:t>
      </w:r>
      <w:r w:rsidRPr="0029772E">
        <w:rPr>
          <w:rtl/>
          <w:lang w:val="en-GB" w:eastAsia="en-GB"/>
        </w:rPr>
        <w:t>.</w:t>
      </w:r>
    </w:p>
    <w:p w14:paraId="12734192" w14:textId="29242245"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Friedman test. - Simple analysis of variance (ANOVA)</w:t>
      </w:r>
      <w:r w:rsidRPr="0029772E">
        <w:rPr>
          <w:rtl/>
          <w:lang w:val="en-GB" w:eastAsia="en-GB"/>
        </w:rPr>
        <w:t>.</w:t>
      </w:r>
    </w:p>
    <w:p w14:paraId="2A854DBD" w14:textId="6A4370AE"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Repeated measures analysis of variance with sphericity correction (Huynh-Feldt)</w:t>
      </w:r>
      <w:r w:rsidRPr="0029772E">
        <w:rPr>
          <w:rtl/>
          <w:lang w:val="en-GB" w:eastAsia="en-GB"/>
        </w:rPr>
        <w:t>.</w:t>
      </w:r>
    </w:p>
    <w:p w14:paraId="54871806" w14:textId="3846A538"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Two-way ANOVA with Bootstrap testing to ensure the accuracy of the statistical results</w:t>
      </w:r>
      <w:r w:rsidRPr="0029772E">
        <w:rPr>
          <w:rtl/>
          <w:lang w:val="en-GB" w:eastAsia="en-GB"/>
        </w:rPr>
        <w:t>.</w:t>
      </w:r>
    </w:p>
    <w:p w14:paraId="00415C5C" w14:textId="093D1F4D"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Kruskal-Liss test. - Wilcoxon signed-rank test. - Tukey's test. - Scheffé test. - Mann-Whitney U test</w:t>
      </w:r>
      <w:r w:rsidRPr="0029772E">
        <w:rPr>
          <w:rtl/>
          <w:lang w:val="en-GB" w:eastAsia="en-GB"/>
        </w:rPr>
        <w:t>.</w:t>
      </w:r>
    </w:p>
    <w:p w14:paraId="6680D5A4" w14:textId="77777777" w:rsidR="0029772E" w:rsidRPr="0029772E" w:rsidRDefault="0029772E" w:rsidP="0029772E">
      <w:pPr>
        <w:spacing w:before="240" w:after="240"/>
        <w:rPr>
          <w:lang w:eastAsia="en-GB"/>
        </w:rPr>
      </w:pPr>
      <w:r w:rsidRPr="0029772E">
        <w:rPr>
          <w:rtl/>
          <w:lang w:val="en-GB" w:eastAsia="en-GB"/>
        </w:rPr>
        <w:t xml:space="preserve">* </w:t>
      </w:r>
      <w:r w:rsidRPr="0029772E">
        <w:rPr>
          <w:lang w:eastAsia="en-GB"/>
        </w:rPr>
        <w:t>Simple correlation coefficient (Pearson's). - Spearman's rank correlation coefficient</w:t>
      </w:r>
      <w:r w:rsidRPr="0029772E">
        <w:rPr>
          <w:rtl/>
          <w:lang w:val="en-GB" w:eastAsia="en-GB"/>
        </w:rPr>
        <w:t>.</w:t>
      </w:r>
    </w:p>
    <w:p w14:paraId="09E6F7F3" w14:textId="70D36CA0" w:rsidR="0029772E" w:rsidRPr="0029772E" w:rsidRDefault="0029772E" w:rsidP="0029772E">
      <w:pPr>
        <w:spacing w:before="240" w:after="240"/>
        <w:rPr>
          <w:b/>
          <w:bCs/>
          <w:sz w:val="24"/>
          <w:szCs w:val="24"/>
          <w:lang w:eastAsia="en-GB"/>
        </w:rPr>
      </w:pPr>
      <w:r w:rsidRPr="0029772E">
        <w:rPr>
          <w:b/>
          <w:bCs/>
          <w:sz w:val="24"/>
          <w:szCs w:val="24"/>
          <w:lang w:eastAsia="en-GB"/>
        </w:rPr>
        <w:t>Discussion of Results</w:t>
      </w:r>
      <w:r w:rsidRPr="0029772E">
        <w:rPr>
          <w:b/>
          <w:bCs/>
          <w:sz w:val="24"/>
          <w:szCs w:val="24"/>
          <w:rtl/>
          <w:lang w:val="en-GB" w:eastAsia="en-GB"/>
        </w:rPr>
        <w:t>:</w:t>
      </w:r>
    </w:p>
    <w:p w14:paraId="7CC2DB26" w14:textId="79FB1BE0" w:rsidR="0029772E" w:rsidRPr="0029772E" w:rsidRDefault="0029772E" w:rsidP="0029772E">
      <w:pPr>
        <w:spacing w:before="240" w:after="240"/>
        <w:rPr>
          <w:lang w:eastAsia="en-GB"/>
        </w:rPr>
      </w:pPr>
      <w:r w:rsidRPr="0029772E">
        <w:rPr>
          <w:lang w:eastAsia="en-GB"/>
        </w:rPr>
        <w:t>Differences between Under-19 Football Players in Functional Variables According to Training Age Groups</w:t>
      </w:r>
      <w:r w:rsidRPr="0029772E">
        <w:rPr>
          <w:rtl/>
          <w:lang w:val="en-GB" w:eastAsia="en-GB"/>
        </w:rPr>
        <w:t>:</w:t>
      </w:r>
    </w:p>
    <w:p w14:paraId="5A5E31A5" w14:textId="77777777" w:rsidR="0029772E" w:rsidRPr="0029772E" w:rsidRDefault="0029772E" w:rsidP="0029772E">
      <w:pPr>
        <w:spacing w:before="240" w:after="240"/>
        <w:rPr>
          <w:rtl/>
          <w:lang w:val="en-GB" w:eastAsia="en-GB"/>
        </w:rPr>
      </w:pPr>
      <w:r w:rsidRPr="0029772E">
        <w:rPr>
          <w:lang w:eastAsia="en-GB"/>
        </w:rPr>
        <w:t xml:space="preserve">To determine the differences between under-19 football players in functional variables during (rest, post-exercise, and </w:t>
      </w:r>
      <w:proofErr w:type="gramStart"/>
      <w:r w:rsidRPr="0029772E">
        <w:rPr>
          <w:lang w:eastAsia="en-GB"/>
        </w:rPr>
        <w:t>1 minute</w:t>
      </w:r>
      <w:proofErr w:type="gramEnd"/>
      <w:r w:rsidRPr="0029772E">
        <w:rPr>
          <w:lang w:eastAsia="en-GB"/>
        </w:rPr>
        <w:t xml:space="preserve"> post-exercise) according to training age groups, descriptive statistics (arithmetic mean, standard deviation, and Shapiro-Wilk test) were used to identify the most appropriate test for statistically determining differences. The results are shown in the following table</w:t>
      </w:r>
      <w:r w:rsidRPr="0029772E">
        <w:rPr>
          <w:b/>
          <w:bCs/>
          <w:rtl/>
          <w:lang w:val="en-GB" w:eastAsia="en-GB"/>
        </w:rPr>
        <w:t>:</w:t>
      </w:r>
    </w:p>
    <w:p w14:paraId="1BF5059A" w14:textId="31695F61" w:rsidR="0029772E" w:rsidRPr="0029772E" w:rsidRDefault="0029772E" w:rsidP="0029772E">
      <w:pPr>
        <w:spacing w:before="240" w:after="240"/>
        <w:jc w:val="center"/>
        <w:rPr>
          <w:b/>
          <w:bCs/>
          <w:sz w:val="18"/>
          <w:szCs w:val="18"/>
          <w:rtl/>
          <w:lang w:val="fr-FR" w:eastAsia="en-GB"/>
        </w:rPr>
      </w:pPr>
      <w:r w:rsidRPr="0029772E">
        <w:rPr>
          <w:b/>
          <w:bCs/>
          <w:sz w:val="18"/>
          <w:szCs w:val="18"/>
          <w:lang w:eastAsia="en-GB"/>
        </w:rPr>
        <w:t>Table (05): Shows the descriptive statistics of functional variables for players under 19 years of age according to training age categories</w:t>
      </w:r>
      <w:r w:rsidRPr="0029772E">
        <w:rPr>
          <w:b/>
          <w:bCs/>
          <w:sz w:val="18"/>
          <w:szCs w:val="18"/>
          <w:rtl/>
          <w:lang w:val="en-GB" w:eastAsia="en-GB"/>
        </w:rPr>
        <w:t>.</w:t>
      </w:r>
    </w:p>
    <w:tbl>
      <w:tblPr>
        <w:bidiVisual/>
        <w:tblW w:w="5000"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806"/>
        <w:gridCol w:w="826"/>
        <w:gridCol w:w="704"/>
        <w:gridCol w:w="601"/>
        <w:gridCol w:w="2093"/>
        <w:gridCol w:w="826"/>
        <w:gridCol w:w="1215"/>
      </w:tblGrid>
      <w:tr w:rsidR="0029772E" w:rsidRPr="0029772E" w14:paraId="0E3B29C9" w14:textId="77777777" w:rsidTr="0029772E">
        <w:trPr>
          <w:trHeight w:val="293"/>
          <w:jc w:val="center"/>
        </w:trPr>
        <w:tc>
          <w:tcPr>
            <w:tcW w:w="1518" w:type="pct"/>
            <w:vMerge w:val="restart"/>
            <w:shd w:val="clear" w:color="auto" w:fill="D9D9D9" w:themeFill="background1" w:themeFillShade="D9"/>
            <w:hideMark/>
          </w:tcPr>
          <w:p w14:paraId="21E4AADB" w14:textId="77777777" w:rsidR="0029772E" w:rsidRPr="0029772E" w:rsidRDefault="0029772E" w:rsidP="0029772E">
            <w:pPr>
              <w:spacing w:before="0" w:after="0"/>
              <w:rPr>
                <w:lang w:eastAsia="en-GB"/>
              </w:rPr>
            </w:pPr>
            <w:r w:rsidRPr="0029772E">
              <w:rPr>
                <w:lang w:eastAsia="en-GB"/>
              </w:rPr>
              <w:t>Variable Name</w:t>
            </w:r>
          </w:p>
        </w:tc>
        <w:tc>
          <w:tcPr>
            <w:tcW w:w="432" w:type="pct"/>
            <w:vMerge w:val="restart"/>
            <w:shd w:val="clear" w:color="auto" w:fill="D9D9D9" w:themeFill="background1" w:themeFillShade="D9"/>
            <w:noWrap/>
            <w:vAlign w:val="center"/>
            <w:hideMark/>
          </w:tcPr>
          <w:p w14:paraId="5C7B5917" w14:textId="77777777" w:rsidR="0029772E" w:rsidRPr="0029772E" w:rsidRDefault="0029772E" w:rsidP="0029772E">
            <w:pPr>
              <w:spacing w:before="0" w:after="0"/>
              <w:rPr>
                <w:b/>
                <w:bCs/>
                <w:lang w:val="fr-FR" w:eastAsia="en-GB"/>
              </w:rPr>
            </w:pPr>
            <w:r w:rsidRPr="0029772E">
              <w:rPr>
                <w:lang w:eastAsia="en-GB"/>
              </w:rPr>
              <w:t>Training age (years)</w:t>
            </w:r>
          </w:p>
        </w:tc>
        <w:tc>
          <w:tcPr>
            <w:tcW w:w="1287" w:type="pct"/>
            <w:gridSpan w:val="3"/>
            <w:shd w:val="clear" w:color="auto" w:fill="D9D9D9" w:themeFill="background1" w:themeFillShade="D9"/>
            <w:vAlign w:val="center"/>
            <w:hideMark/>
          </w:tcPr>
          <w:p w14:paraId="0315B6C7" w14:textId="77777777" w:rsidR="0029772E" w:rsidRPr="0029772E" w:rsidRDefault="0029772E" w:rsidP="0029772E">
            <w:pPr>
              <w:spacing w:before="0" w:after="0"/>
              <w:rPr>
                <w:b/>
                <w:bCs/>
                <w:lang w:val="fr-FR" w:eastAsia="en-GB"/>
              </w:rPr>
            </w:pPr>
            <w:r w:rsidRPr="0029772E">
              <w:rPr>
                <w:b/>
                <w:bCs/>
                <w:lang w:val="fr-FR" w:eastAsia="en-GB"/>
              </w:rPr>
              <w:t xml:space="preserve">Descriptive </w:t>
            </w:r>
            <w:proofErr w:type="spellStart"/>
            <w:r w:rsidRPr="0029772E">
              <w:rPr>
                <w:b/>
                <w:bCs/>
                <w:lang w:val="fr-FR" w:eastAsia="en-GB"/>
              </w:rPr>
              <w:t>statistics</w:t>
            </w:r>
            <w:proofErr w:type="spellEnd"/>
          </w:p>
        </w:tc>
        <w:tc>
          <w:tcPr>
            <w:tcW w:w="626" w:type="pct"/>
            <w:vMerge w:val="restart"/>
            <w:shd w:val="clear" w:color="auto" w:fill="D9D9D9" w:themeFill="background1" w:themeFillShade="D9"/>
            <w:noWrap/>
            <w:vAlign w:val="center"/>
            <w:hideMark/>
          </w:tcPr>
          <w:p w14:paraId="7311A796" w14:textId="77777777" w:rsidR="0029772E" w:rsidRPr="0029772E" w:rsidRDefault="0029772E" w:rsidP="0029772E">
            <w:pPr>
              <w:spacing w:before="0" w:after="0"/>
              <w:rPr>
                <w:b/>
                <w:bCs/>
                <w:lang w:eastAsia="en-GB"/>
              </w:rPr>
            </w:pPr>
            <w:r w:rsidRPr="0029772E">
              <w:rPr>
                <w:b/>
                <w:bCs/>
                <w:lang w:eastAsia="en-GB"/>
              </w:rPr>
              <w:t>Probability of testing</w:t>
            </w:r>
          </w:p>
          <w:p w14:paraId="075727A6" w14:textId="77777777" w:rsidR="0029772E" w:rsidRPr="0029772E" w:rsidRDefault="0029772E" w:rsidP="0029772E">
            <w:pPr>
              <w:spacing w:before="0" w:after="0"/>
              <w:rPr>
                <w:b/>
                <w:bCs/>
                <w:lang w:eastAsia="en-GB"/>
              </w:rPr>
            </w:pPr>
            <w:r w:rsidRPr="0029772E">
              <w:rPr>
                <w:b/>
                <w:bCs/>
                <w:lang w:eastAsia="en-GB"/>
              </w:rPr>
              <w:t>Shapiro-Wilk</w:t>
            </w:r>
          </w:p>
        </w:tc>
        <w:tc>
          <w:tcPr>
            <w:tcW w:w="468" w:type="pct"/>
            <w:vMerge w:val="restart"/>
            <w:shd w:val="clear" w:color="auto" w:fill="D9D9D9" w:themeFill="background1" w:themeFillShade="D9"/>
            <w:vAlign w:val="center"/>
            <w:hideMark/>
          </w:tcPr>
          <w:p w14:paraId="3598C2FA" w14:textId="77777777" w:rsidR="0029772E" w:rsidRPr="0029772E" w:rsidRDefault="0029772E" w:rsidP="0029772E">
            <w:pPr>
              <w:spacing w:before="0" w:after="0"/>
              <w:rPr>
                <w:b/>
                <w:bCs/>
                <w:lang w:val="fr-FR" w:eastAsia="en-GB"/>
              </w:rPr>
            </w:pPr>
            <w:proofErr w:type="spellStart"/>
            <w:proofErr w:type="gramStart"/>
            <w:r w:rsidRPr="0029772E">
              <w:rPr>
                <w:b/>
                <w:bCs/>
                <w:lang w:val="fr-FR" w:eastAsia="en-GB"/>
              </w:rPr>
              <w:t>result</w:t>
            </w:r>
            <w:proofErr w:type="spellEnd"/>
            <w:proofErr w:type="gramEnd"/>
          </w:p>
        </w:tc>
        <w:tc>
          <w:tcPr>
            <w:tcW w:w="669" w:type="pct"/>
            <w:vMerge w:val="restart"/>
            <w:shd w:val="clear" w:color="auto" w:fill="D9D9D9" w:themeFill="background1" w:themeFillShade="D9"/>
            <w:vAlign w:val="center"/>
            <w:hideMark/>
          </w:tcPr>
          <w:p w14:paraId="407CC916" w14:textId="77777777" w:rsidR="0029772E" w:rsidRPr="0029772E" w:rsidRDefault="0029772E" w:rsidP="0029772E">
            <w:pPr>
              <w:spacing w:before="0" w:after="0"/>
              <w:rPr>
                <w:b/>
                <w:bCs/>
                <w:lang w:val="fr-FR" w:eastAsia="en-GB"/>
              </w:rPr>
            </w:pPr>
            <w:r w:rsidRPr="0029772E">
              <w:rPr>
                <w:b/>
                <w:bCs/>
                <w:lang w:val="fr-FR" w:eastAsia="en-GB"/>
              </w:rPr>
              <w:t xml:space="preserve">The </w:t>
            </w:r>
            <w:proofErr w:type="spellStart"/>
            <w:r w:rsidRPr="0029772E">
              <w:rPr>
                <w:b/>
                <w:bCs/>
                <w:lang w:val="fr-FR" w:eastAsia="en-GB"/>
              </w:rPr>
              <w:t>appropriate</w:t>
            </w:r>
            <w:proofErr w:type="spellEnd"/>
            <w:r w:rsidRPr="0029772E">
              <w:rPr>
                <w:b/>
                <w:bCs/>
                <w:lang w:val="fr-FR" w:eastAsia="en-GB"/>
              </w:rPr>
              <w:t xml:space="preserve"> </w:t>
            </w:r>
            <w:proofErr w:type="spellStart"/>
            <w:r w:rsidRPr="0029772E">
              <w:rPr>
                <w:b/>
                <w:bCs/>
                <w:lang w:val="fr-FR" w:eastAsia="en-GB"/>
              </w:rPr>
              <w:t>difference</w:t>
            </w:r>
            <w:proofErr w:type="spellEnd"/>
            <w:r w:rsidRPr="0029772E">
              <w:rPr>
                <w:b/>
                <w:bCs/>
                <w:lang w:val="fr-FR" w:eastAsia="en-GB"/>
              </w:rPr>
              <w:t xml:space="preserve"> test</w:t>
            </w:r>
          </w:p>
        </w:tc>
      </w:tr>
      <w:tr w:rsidR="0029772E" w:rsidRPr="0029772E" w14:paraId="3A3FAF99" w14:textId="77777777" w:rsidTr="0029772E">
        <w:trPr>
          <w:trHeight w:val="565"/>
          <w:jc w:val="center"/>
        </w:trPr>
        <w:tc>
          <w:tcPr>
            <w:tcW w:w="1518" w:type="pct"/>
            <w:vMerge/>
            <w:hideMark/>
          </w:tcPr>
          <w:p w14:paraId="0EBEC0DD" w14:textId="77777777" w:rsidR="0029772E" w:rsidRPr="0029772E" w:rsidRDefault="0029772E" w:rsidP="0029772E">
            <w:pPr>
              <w:spacing w:before="0" w:after="0"/>
              <w:rPr>
                <w:b/>
                <w:bCs/>
                <w:lang w:val="fr-FR" w:eastAsia="en-GB"/>
              </w:rPr>
            </w:pPr>
          </w:p>
        </w:tc>
        <w:tc>
          <w:tcPr>
            <w:tcW w:w="432" w:type="pct"/>
            <w:vMerge/>
            <w:vAlign w:val="center"/>
            <w:hideMark/>
          </w:tcPr>
          <w:p w14:paraId="46F9A4A5" w14:textId="77777777" w:rsidR="0029772E" w:rsidRPr="0029772E" w:rsidRDefault="0029772E" w:rsidP="0029772E">
            <w:pPr>
              <w:spacing w:before="0" w:after="0"/>
              <w:rPr>
                <w:b/>
                <w:bCs/>
                <w:lang w:val="fr-FR" w:eastAsia="en-GB"/>
              </w:rPr>
            </w:pPr>
          </w:p>
        </w:tc>
        <w:tc>
          <w:tcPr>
            <w:tcW w:w="433" w:type="pct"/>
            <w:shd w:val="clear" w:color="auto" w:fill="F2F2F2" w:themeFill="background1" w:themeFillShade="F2"/>
            <w:vAlign w:val="center"/>
            <w:hideMark/>
          </w:tcPr>
          <w:p w14:paraId="722E16EB" w14:textId="77777777" w:rsidR="0029772E" w:rsidRPr="0029772E" w:rsidRDefault="0029772E" w:rsidP="0029772E">
            <w:pPr>
              <w:spacing w:before="0" w:after="0"/>
              <w:rPr>
                <w:b/>
                <w:bCs/>
                <w:lang w:val="fr-FR" w:eastAsia="en-GB"/>
              </w:rPr>
            </w:pPr>
            <w:r w:rsidRPr="0029772E">
              <w:rPr>
                <w:b/>
                <w:bCs/>
                <w:lang w:val="fr-FR" w:eastAsia="en-GB"/>
              </w:rPr>
              <w:t>Sample size</w:t>
            </w:r>
          </w:p>
        </w:tc>
        <w:tc>
          <w:tcPr>
            <w:tcW w:w="451" w:type="pct"/>
            <w:shd w:val="clear" w:color="auto" w:fill="F2F2F2" w:themeFill="background1" w:themeFillShade="F2"/>
            <w:hideMark/>
          </w:tcPr>
          <w:p w14:paraId="6D32326D" w14:textId="77777777" w:rsidR="0029772E" w:rsidRPr="0029772E" w:rsidRDefault="0029772E" w:rsidP="0029772E">
            <w:pPr>
              <w:spacing w:before="0" w:after="0"/>
              <w:rPr>
                <w:b/>
                <w:bCs/>
                <w:rtl/>
                <w:lang w:val="en-GB" w:eastAsia="en-GB" w:bidi="ar-DZ"/>
              </w:rPr>
            </w:pPr>
            <w:proofErr w:type="gramStart"/>
            <w:r w:rsidRPr="0029772E">
              <w:rPr>
                <w:b/>
                <w:bCs/>
                <w:lang w:val="fr-FR" w:eastAsia="en-GB"/>
              </w:rPr>
              <w:t>x</w:t>
            </w:r>
            <w:r w:rsidRPr="0029772E">
              <w:rPr>
                <w:b/>
                <w:bCs/>
                <w:rtl/>
                <w:lang w:val="en-GB" w:eastAsia="en-GB"/>
              </w:rPr>
              <w:t>̅</w:t>
            </w:r>
            <w:proofErr w:type="gramEnd"/>
          </w:p>
        </w:tc>
        <w:tc>
          <w:tcPr>
            <w:tcW w:w="403" w:type="pct"/>
            <w:shd w:val="clear" w:color="auto" w:fill="F2F2F2" w:themeFill="background1" w:themeFillShade="F2"/>
            <w:hideMark/>
          </w:tcPr>
          <w:p w14:paraId="39C55F95" w14:textId="77777777" w:rsidR="0029772E" w:rsidRPr="0029772E" w:rsidRDefault="0029772E" w:rsidP="0029772E">
            <w:pPr>
              <w:spacing w:before="0" w:after="0"/>
              <w:rPr>
                <w:b/>
                <w:bCs/>
                <w:rtl/>
                <w:lang w:val="en-GB" w:eastAsia="en-GB"/>
              </w:rPr>
            </w:pPr>
            <w:r w:rsidRPr="0029772E">
              <w:rPr>
                <w:b/>
                <w:bCs/>
                <w:rtl/>
                <w:lang w:val="en-GB" w:eastAsia="en-GB"/>
              </w:rPr>
              <w:t>±</w:t>
            </w:r>
            <w:r w:rsidRPr="0029772E">
              <w:rPr>
                <w:b/>
                <w:bCs/>
                <w:lang w:val="fr-FR" w:eastAsia="en-GB"/>
              </w:rPr>
              <w:t>S</w:t>
            </w:r>
          </w:p>
        </w:tc>
        <w:tc>
          <w:tcPr>
            <w:tcW w:w="626" w:type="pct"/>
            <w:vMerge/>
            <w:noWrap/>
            <w:vAlign w:val="center"/>
            <w:hideMark/>
          </w:tcPr>
          <w:p w14:paraId="63F0A4D4" w14:textId="77777777" w:rsidR="0029772E" w:rsidRPr="0029772E" w:rsidRDefault="0029772E" w:rsidP="0029772E">
            <w:pPr>
              <w:spacing w:before="0" w:after="0"/>
              <w:rPr>
                <w:b/>
                <w:bCs/>
                <w:lang w:val="fr-FR" w:eastAsia="en-GB"/>
              </w:rPr>
            </w:pPr>
          </w:p>
        </w:tc>
        <w:tc>
          <w:tcPr>
            <w:tcW w:w="468" w:type="pct"/>
            <w:vMerge/>
            <w:vAlign w:val="center"/>
            <w:hideMark/>
          </w:tcPr>
          <w:p w14:paraId="21F040B8" w14:textId="77777777" w:rsidR="0029772E" w:rsidRPr="0029772E" w:rsidRDefault="0029772E" w:rsidP="0029772E">
            <w:pPr>
              <w:spacing w:before="0" w:after="0"/>
              <w:rPr>
                <w:b/>
                <w:bCs/>
                <w:lang w:val="fr-FR" w:eastAsia="en-GB"/>
              </w:rPr>
            </w:pPr>
          </w:p>
        </w:tc>
        <w:tc>
          <w:tcPr>
            <w:tcW w:w="669" w:type="pct"/>
            <w:vMerge/>
            <w:vAlign w:val="center"/>
            <w:hideMark/>
          </w:tcPr>
          <w:p w14:paraId="18EF954F" w14:textId="77777777" w:rsidR="0029772E" w:rsidRPr="0029772E" w:rsidRDefault="0029772E" w:rsidP="0029772E">
            <w:pPr>
              <w:spacing w:before="0" w:after="0"/>
              <w:rPr>
                <w:b/>
                <w:bCs/>
                <w:lang w:val="fr-FR" w:eastAsia="en-GB"/>
              </w:rPr>
            </w:pPr>
          </w:p>
        </w:tc>
      </w:tr>
      <w:tr w:rsidR="0029772E" w:rsidRPr="0029772E" w14:paraId="6EDF03ED" w14:textId="77777777" w:rsidTr="0029772E">
        <w:trPr>
          <w:trHeight w:val="20"/>
          <w:jc w:val="center"/>
        </w:trPr>
        <w:tc>
          <w:tcPr>
            <w:tcW w:w="1518" w:type="pct"/>
            <w:vMerge w:val="restart"/>
            <w:shd w:val="clear" w:color="auto" w:fill="F2F2F2" w:themeFill="background1" w:themeFillShade="F2"/>
          </w:tcPr>
          <w:p w14:paraId="38404764" w14:textId="77777777" w:rsidR="0029772E" w:rsidRPr="0029772E" w:rsidRDefault="0029772E" w:rsidP="0029772E">
            <w:pPr>
              <w:spacing w:before="0" w:after="0"/>
              <w:rPr>
                <w:lang w:eastAsia="en-GB"/>
              </w:rPr>
            </w:pPr>
          </w:p>
          <w:p w14:paraId="14FF93C2" w14:textId="77777777" w:rsidR="0029772E" w:rsidRPr="0029772E" w:rsidRDefault="0029772E" w:rsidP="0029772E">
            <w:pPr>
              <w:spacing w:before="0" w:after="0"/>
              <w:rPr>
                <w:lang w:eastAsia="en-GB"/>
              </w:rPr>
            </w:pPr>
            <w:r w:rsidRPr="0029772E">
              <w:rPr>
                <w:lang w:val="fr-FR" w:eastAsia="en-GB"/>
              </w:rPr>
              <w:t xml:space="preserve">Heart rate – </w:t>
            </w:r>
            <w:proofErr w:type="spellStart"/>
            <w:r w:rsidRPr="0029772E">
              <w:rPr>
                <w:lang w:val="fr-FR" w:eastAsia="en-GB"/>
              </w:rPr>
              <w:t>Rest</w:t>
            </w:r>
            <w:proofErr w:type="spellEnd"/>
          </w:p>
        </w:tc>
        <w:tc>
          <w:tcPr>
            <w:tcW w:w="432" w:type="pct"/>
            <w:noWrap/>
            <w:vAlign w:val="center"/>
            <w:hideMark/>
          </w:tcPr>
          <w:p w14:paraId="2BD43772"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075FCC36"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0129E526" w14:textId="77777777" w:rsidR="0029772E" w:rsidRPr="0029772E" w:rsidRDefault="0029772E" w:rsidP="0029772E">
            <w:pPr>
              <w:spacing w:before="0" w:after="0"/>
              <w:rPr>
                <w:lang w:val="fr-FR" w:eastAsia="en-GB"/>
              </w:rPr>
            </w:pPr>
            <w:r w:rsidRPr="0029772E">
              <w:rPr>
                <w:lang w:val="fr-FR" w:eastAsia="en-GB"/>
              </w:rPr>
              <w:t>70,95</w:t>
            </w:r>
          </w:p>
        </w:tc>
        <w:tc>
          <w:tcPr>
            <w:tcW w:w="403" w:type="pct"/>
            <w:noWrap/>
            <w:vAlign w:val="center"/>
            <w:hideMark/>
          </w:tcPr>
          <w:p w14:paraId="3F4898C1" w14:textId="77777777" w:rsidR="0029772E" w:rsidRPr="0029772E" w:rsidRDefault="0029772E" w:rsidP="0029772E">
            <w:pPr>
              <w:spacing w:before="0" w:after="0"/>
              <w:rPr>
                <w:lang w:val="fr-FR" w:eastAsia="en-GB"/>
              </w:rPr>
            </w:pPr>
            <w:r w:rsidRPr="0029772E">
              <w:rPr>
                <w:lang w:val="fr-FR" w:eastAsia="en-GB"/>
              </w:rPr>
              <w:t>4,04</w:t>
            </w:r>
          </w:p>
        </w:tc>
        <w:tc>
          <w:tcPr>
            <w:tcW w:w="626" w:type="pct"/>
            <w:noWrap/>
            <w:vAlign w:val="center"/>
            <w:hideMark/>
          </w:tcPr>
          <w:p w14:paraId="5F18F58F" w14:textId="77777777" w:rsidR="0029772E" w:rsidRPr="0029772E" w:rsidRDefault="0029772E" w:rsidP="0029772E">
            <w:pPr>
              <w:spacing w:before="0" w:after="0"/>
              <w:rPr>
                <w:rtl/>
                <w:lang w:val="en-GB" w:eastAsia="en-GB" w:bidi="ar-DZ"/>
              </w:rPr>
            </w:pPr>
            <w:r w:rsidRPr="0029772E">
              <w:rPr>
                <w:lang w:val="fr-FR" w:eastAsia="en-GB"/>
              </w:rPr>
              <w:t>0,07</w:t>
            </w:r>
            <w:r w:rsidRPr="0029772E">
              <w:rPr>
                <w:rtl/>
                <w:lang w:val="en-GB" w:eastAsia="en-GB"/>
              </w:rPr>
              <w:t>5*</w:t>
            </w:r>
          </w:p>
        </w:tc>
        <w:tc>
          <w:tcPr>
            <w:tcW w:w="468" w:type="pct"/>
            <w:noWrap/>
            <w:vAlign w:val="center"/>
            <w:hideMark/>
          </w:tcPr>
          <w:p w14:paraId="5B916542"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restart"/>
            <w:vAlign w:val="center"/>
            <w:hideMark/>
          </w:tcPr>
          <w:p w14:paraId="73E68DE8" w14:textId="77777777" w:rsidR="0029772E" w:rsidRPr="0029772E" w:rsidRDefault="0029772E" w:rsidP="0029772E">
            <w:pPr>
              <w:spacing w:before="0" w:after="0"/>
              <w:rPr>
                <w:lang w:eastAsia="en-GB"/>
              </w:rPr>
            </w:pPr>
            <w:r w:rsidRPr="0029772E">
              <w:rPr>
                <w:lang w:eastAsia="en-GB"/>
              </w:rPr>
              <w:t>Analysis of variance for independent groups</w:t>
            </w:r>
          </w:p>
        </w:tc>
      </w:tr>
      <w:tr w:rsidR="0029772E" w:rsidRPr="0029772E" w14:paraId="3F2DBDFC" w14:textId="77777777" w:rsidTr="0029772E">
        <w:trPr>
          <w:trHeight w:val="20"/>
          <w:jc w:val="center"/>
        </w:trPr>
        <w:tc>
          <w:tcPr>
            <w:tcW w:w="1518" w:type="pct"/>
            <w:vMerge/>
            <w:shd w:val="clear" w:color="auto" w:fill="F2F2F2" w:themeFill="background1" w:themeFillShade="F2"/>
          </w:tcPr>
          <w:p w14:paraId="7CA684AB" w14:textId="77777777" w:rsidR="0029772E" w:rsidRPr="0029772E" w:rsidRDefault="0029772E" w:rsidP="0029772E">
            <w:pPr>
              <w:spacing w:before="0" w:after="0"/>
              <w:rPr>
                <w:b/>
                <w:bCs/>
                <w:lang w:eastAsia="en-GB"/>
              </w:rPr>
            </w:pPr>
          </w:p>
        </w:tc>
        <w:tc>
          <w:tcPr>
            <w:tcW w:w="432" w:type="pct"/>
            <w:noWrap/>
            <w:vAlign w:val="center"/>
            <w:hideMark/>
          </w:tcPr>
          <w:p w14:paraId="1B3C91C7"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7DB14A4B"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157C18A2" w14:textId="77777777" w:rsidR="0029772E" w:rsidRPr="0029772E" w:rsidRDefault="0029772E" w:rsidP="0029772E">
            <w:pPr>
              <w:spacing w:before="0" w:after="0"/>
              <w:rPr>
                <w:lang w:val="fr-FR" w:eastAsia="en-GB"/>
              </w:rPr>
            </w:pPr>
            <w:r w:rsidRPr="0029772E">
              <w:rPr>
                <w:lang w:val="fr-FR" w:eastAsia="en-GB"/>
              </w:rPr>
              <w:t>68,41</w:t>
            </w:r>
          </w:p>
        </w:tc>
        <w:tc>
          <w:tcPr>
            <w:tcW w:w="403" w:type="pct"/>
            <w:noWrap/>
            <w:vAlign w:val="center"/>
            <w:hideMark/>
          </w:tcPr>
          <w:p w14:paraId="54C9BC38" w14:textId="77777777" w:rsidR="0029772E" w:rsidRPr="0029772E" w:rsidRDefault="0029772E" w:rsidP="0029772E">
            <w:pPr>
              <w:spacing w:before="0" w:after="0"/>
              <w:rPr>
                <w:lang w:val="fr-FR" w:eastAsia="en-GB"/>
              </w:rPr>
            </w:pPr>
            <w:r w:rsidRPr="0029772E">
              <w:rPr>
                <w:lang w:val="fr-FR" w:eastAsia="en-GB"/>
              </w:rPr>
              <w:t>4,14</w:t>
            </w:r>
          </w:p>
        </w:tc>
        <w:tc>
          <w:tcPr>
            <w:tcW w:w="626" w:type="pct"/>
            <w:noWrap/>
            <w:vAlign w:val="center"/>
            <w:hideMark/>
          </w:tcPr>
          <w:p w14:paraId="5A46811D" w14:textId="77777777" w:rsidR="0029772E" w:rsidRPr="0029772E" w:rsidRDefault="0029772E" w:rsidP="0029772E">
            <w:pPr>
              <w:spacing w:before="0" w:after="0"/>
              <w:rPr>
                <w:lang w:val="fr-FR" w:eastAsia="en-GB"/>
              </w:rPr>
            </w:pPr>
            <w:r w:rsidRPr="0029772E">
              <w:rPr>
                <w:lang w:val="fr-FR" w:eastAsia="en-GB"/>
              </w:rPr>
              <w:t>0,541</w:t>
            </w:r>
            <w:r w:rsidRPr="0029772E">
              <w:rPr>
                <w:rtl/>
                <w:lang w:val="en-GB" w:eastAsia="en-GB"/>
              </w:rPr>
              <w:t>*</w:t>
            </w:r>
          </w:p>
        </w:tc>
        <w:tc>
          <w:tcPr>
            <w:tcW w:w="468" w:type="pct"/>
            <w:noWrap/>
            <w:vAlign w:val="center"/>
            <w:hideMark/>
          </w:tcPr>
          <w:p w14:paraId="5DD42E65"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3004B202" w14:textId="77777777" w:rsidR="0029772E" w:rsidRPr="0029772E" w:rsidRDefault="0029772E" w:rsidP="0029772E">
            <w:pPr>
              <w:spacing w:before="0" w:after="0"/>
              <w:rPr>
                <w:lang w:val="fr-FR" w:eastAsia="en-GB"/>
              </w:rPr>
            </w:pPr>
          </w:p>
        </w:tc>
      </w:tr>
      <w:tr w:rsidR="0029772E" w:rsidRPr="0029772E" w14:paraId="18A69778" w14:textId="77777777" w:rsidTr="0029772E">
        <w:trPr>
          <w:trHeight w:val="20"/>
          <w:jc w:val="center"/>
        </w:trPr>
        <w:tc>
          <w:tcPr>
            <w:tcW w:w="1518" w:type="pct"/>
            <w:vMerge/>
            <w:shd w:val="clear" w:color="auto" w:fill="F2F2F2" w:themeFill="background1" w:themeFillShade="F2"/>
          </w:tcPr>
          <w:p w14:paraId="58DE3C6B" w14:textId="77777777" w:rsidR="0029772E" w:rsidRPr="0029772E" w:rsidRDefault="0029772E" w:rsidP="0029772E">
            <w:pPr>
              <w:spacing w:before="0" w:after="0"/>
              <w:rPr>
                <w:b/>
                <w:bCs/>
                <w:lang w:val="fr-FR" w:eastAsia="en-GB"/>
              </w:rPr>
            </w:pPr>
          </w:p>
        </w:tc>
        <w:tc>
          <w:tcPr>
            <w:tcW w:w="432" w:type="pct"/>
            <w:noWrap/>
            <w:vAlign w:val="center"/>
            <w:hideMark/>
          </w:tcPr>
          <w:p w14:paraId="60C0C6D6"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5E98E425" w14:textId="77777777" w:rsidR="0029772E" w:rsidRPr="0029772E" w:rsidRDefault="0029772E" w:rsidP="0029772E">
            <w:pPr>
              <w:spacing w:before="0" w:after="0"/>
              <w:rPr>
                <w:rtl/>
                <w:lang w:val="en-GB" w:eastAsia="en-GB" w:bidi="ar-DZ"/>
              </w:rPr>
            </w:pPr>
            <w:r w:rsidRPr="0029772E">
              <w:rPr>
                <w:lang w:val="fr-FR" w:eastAsia="en-GB"/>
              </w:rPr>
              <w:t>20</w:t>
            </w:r>
          </w:p>
        </w:tc>
        <w:tc>
          <w:tcPr>
            <w:tcW w:w="451" w:type="pct"/>
            <w:noWrap/>
            <w:vAlign w:val="center"/>
            <w:hideMark/>
          </w:tcPr>
          <w:p w14:paraId="2A754891" w14:textId="77777777" w:rsidR="0029772E" w:rsidRPr="0029772E" w:rsidRDefault="0029772E" w:rsidP="0029772E">
            <w:pPr>
              <w:spacing w:before="0" w:after="0"/>
              <w:rPr>
                <w:lang w:val="fr-FR" w:eastAsia="en-GB"/>
              </w:rPr>
            </w:pPr>
            <w:r w:rsidRPr="0029772E">
              <w:rPr>
                <w:lang w:val="fr-FR" w:eastAsia="en-GB"/>
              </w:rPr>
              <w:t>68,10</w:t>
            </w:r>
          </w:p>
        </w:tc>
        <w:tc>
          <w:tcPr>
            <w:tcW w:w="403" w:type="pct"/>
            <w:noWrap/>
            <w:vAlign w:val="center"/>
            <w:hideMark/>
          </w:tcPr>
          <w:p w14:paraId="706DB671" w14:textId="77777777" w:rsidR="0029772E" w:rsidRPr="0029772E" w:rsidRDefault="0029772E" w:rsidP="0029772E">
            <w:pPr>
              <w:spacing w:before="0" w:after="0"/>
              <w:rPr>
                <w:lang w:val="fr-FR" w:eastAsia="en-GB"/>
              </w:rPr>
            </w:pPr>
            <w:r w:rsidRPr="0029772E">
              <w:rPr>
                <w:lang w:val="fr-FR" w:eastAsia="en-GB"/>
              </w:rPr>
              <w:t>3,29</w:t>
            </w:r>
          </w:p>
        </w:tc>
        <w:tc>
          <w:tcPr>
            <w:tcW w:w="626" w:type="pct"/>
            <w:noWrap/>
            <w:vAlign w:val="center"/>
            <w:hideMark/>
          </w:tcPr>
          <w:p w14:paraId="3BFD101A" w14:textId="77777777" w:rsidR="0029772E" w:rsidRPr="0029772E" w:rsidRDefault="0029772E" w:rsidP="0029772E">
            <w:pPr>
              <w:spacing w:before="0" w:after="0"/>
              <w:rPr>
                <w:lang w:val="fr-FR" w:eastAsia="en-GB"/>
              </w:rPr>
            </w:pPr>
            <w:r w:rsidRPr="0029772E">
              <w:rPr>
                <w:lang w:val="fr-FR" w:eastAsia="en-GB"/>
              </w:rPr>
              <w:t>0,22</w:t>
            </w:r>
            <w:r w:rsidRPr="0029772E">
              <w:rPr>
                <w:rtl/>
                <w:lang w:val="en-GB" w:eastAsia="en-GB"/>
              </w:rPr>
              <w:t>6*</w:t>
            </w:r>
          </w:p>
        </w:tc>
        <w:tc>
          <w:tcPr>
            <w:tcW w:w="468" w:type="pct"/>
            <w:noWrap/>
            <w:vAlign w:val="center"/>
            <w:hideMark/>
          </w:tcPr>
          <w:p w14:paraId="765F8371"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494289A0" w14:textId="77777777" w:rsidR="0029772E" w:rsidRPr="0029772E" w:rsidRDefault="0029772E" w:rsidP="0029772E">
            <w:pPr>
              <w:spacing w:before="0" w:after="0"/>
              <w:rPr>
                <w:lang w:val="fr-FR" w:eastAsia="en-GB"/>
              </w:rPr>
            </w:pPr>
          </w:p>
        </w:tc>
      </w:tr>
      <w:tr w:rsidR="0029772E" w:rsidRPr="0029772E" w14:paraId="6FD268E4" w14:textId="77777777" w:rsidTr="0029772E">
        <w:trPr>
          <w:trHeight w:val="20"/>
          <w:jc w:val="center"/>
        </w:trPr>
        <w:tc>
          <w:tcPr>
            <w:tcW w:w="1518" w:type="pct"/>
            <w:vMerge w:val="restart"/>
            <w:shd w:val="clear" w:color="auto" w:fill="F2F2F2" w:themeFill="background1" w:themeFillShade="F2"/>
          </w:tcPr>
          <w:p w14:paraId="4A0D8FFD" w14:textId="77777777" w:rsidR="0029772E" w:rsidRPr="0029772E" w:rsidRDefault="0029772E" w:rsidP="0029772E">
            <w:pPr>
              <w:spacing w:before="0" w:after="0"/>
              <w:rPr>
                <w:lang w:val="fr-FR" w:eastAsia="en-GB"/>
              </w:rPr>
            </w:pPr>
          </w:p>
          <w:p w14:paraId="0559BC00" w14:textId="77777777" w:rsidR="0029772E" w:rsidRPr="0029772E" w:rsidRDefault="0029772E" w:rsidP="0029772E">
            <w:pPr>
              <w:spacing w:before="0" w:after="0"/>
              <w:rPr>
                <w:lang w:val="fr-FR" w:eastAsia="en-GB"/>
              </w:rPr>
            </w:pPr>
            <w:proofErr w:type="spellStart"/>
            <w:r w:rsidRPr="0029772E">
              <w:rPr>
                <w:lang w:val="fr-FR" w:eastAsia="en-GB"/>
              </w:rPr>
              <w:t>Systolic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 – </w:t>
            </w:r>
            <w:proofErr w:type="spellStart"/>
            <w:r w:rsidRPr="0029772E">
              <w:rPr>
                <w:lang w:val="fr-FR" w:eastAsia="en-GB"/>
              </w:rPr>
              <w:t>Rest</w:t>
            </w:r>
            <w:proofErr w:type="spellEnd"/>
          </w:p>
        </w:tc>
        <w:tc>
          <w:tcPr>
            <w:tcW w:w="432" w:type="pct"/>
            <w:noWrap/>
            <w:vAlign w:val="center"/>
            <w:hideMark/>
          </w:tcPr>
          <w:p w14:paraId="5E8DEC5E"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05B1BDF9"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0ED1BB8C" w14:textId="77777777" w:rsidR="0029772E" w:rsidRPr="0029772E" w:rsidRDefault="0029772E" w:rsidP="0029772E">
            <w:pPr>
              <w:spacing w:before="0" w:after="0"/>
              <w:rPr>
                <w:lang w:val="fr-FR" w:eastAsia="en-GB"/>
              </w:rPr>
            </w:pPr>
            <w:r w:rsidRPr="0029772E">
              <w:rPr>
                <w:lang w:val="fr-FR" w:eastAsia="en-GB"/>
              </w:rPr>
              <w:t>118,68</w:t>
            </w:r>
          </w:p>
        </w:tc>
        <w:tc>
          <w:tcPr>
            <w:tcW w:w="403" w:type="pct"/>
            <w:noWrap/>
            <w:vAlign w:val="center"/>
            <w:hideMark/>
          </w:tcPr>
          <w:p w14:paraId="1F14A548" w14:textId="77777777" w:rsidR="0029772E" w:rsidRPr="0029772E" w:rsidRDefault="0029772E" w:rsidP="0029772E">
            <w:pPr>
              <w:spacing w:before="0" w:after="0"/>
              <w:rPr>
                <w:lang w:val="fr-FR" w:eastAsia="en-GB"/>
              </w:rPr>
            </w:pPr>
            <w:r w:rsidRPr="0029772E">
              <w:rPr>
                <w:lang w:val="fr-FR" w:eastAsia="en-GB"/>
              </w:rPr>
              <w:t>5,86</w:t>
            </w:r>
          </w:p>
        </w:tc>
        <w:tc>
          <w:tcPr>
            <w:tcW w:w="626" w:type="pct"/>
            <w:vAlign w:val="center"/>
            <w:hideMark/>
          </w:tcPr>
          <w:p w14:paraId="76157034" w14:textId="77777777" w:rsidR="0029772E" w:rsidRPr="0029772E" w:rsidRDefault="0029772E" w:rsidP="0029772E">
            <w:pPr>
              <w:spacing w:before="0" w:after="0"/>
              <w:rPr>
                <w:lang w:val="fr-FR" w:eastAsia="en-GB"/>
              </w:rPr>
            </w:pPr>
            <w:r w:rsidRPr="0029772E">
              <w:rPr>
                <w:lang w:val="fr-FR" w:eastAsia="en-GB"/>
              </w:rPr>
              <w:t>0,15</w:t>
            </w:r>
            <w:r w:rsidRPr="0029772E">
              <w:rPr>
                <w:rtl/>
                <w:lang w:val="en-GB" w:eastAsia="en-GB"/>
              </w:rPr>
              <w:t>4*</w:t>
            </w:r>
          </w:p>
        </w:tc>
        <w:tc>
          <w:tcPr>
            <w:tcW w:w="468" w:type="pct"/>
            <w:noWrap/>
            <w:vAlign w:val="center"/>
            <w:hideMark/>
          </w:tcPr>
          <w:p w14:paraId="2F7E6BCF"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restart"/>
            <w:vAlign w:val="center"/>
            <w:hideMark/>
          </w:tcPr>
          <w:p w14:paraId="1FFAB3DA" w14:textId="77777777" w:rsidR="0029772E" w:rsidRPr="0029772E" w:rsidRDefault="0029772E" w:rsidP="0029772E">
            <w:pPr>
              <w:spacing w:before="0" w:after="0"/>
              <w:rPr>
                <w:lang w:eastAsia="en-GB"/>
              </w:rPr>
            </w:pPr>
            <w:r w:rsidRPr="0029772E">
              <w:rPr>
                <w:lang w:eastAsia="en-GB"/>
              </w:rPr>
              <w:t>Analysis of variance for independent groups</w:t>
            </w:r>
          </w:p>
        </w:tc>
      </w:tr>
      <w:tr w:rsidR="0029772E" w:rsidRPr="0029772E" w14:paraId="6BABDF2E" w14:textId="77777777" w:rsidTr="0029772E">
        <w:trPr>
          <w:trHeight w:val="20"/>
          <w:jc w:val="center"/>
        </w:trPr>
        <w:tc>
          <w:tcPr>
            <w:tcW w:w="1518" w:type="pct"/>
            <w:vMerge/>
            <w:shd w:val="clear" w:color="auto" w:fill="F2F2F2" w:themeFill="background1" w:themeFillShade="F2"/>
          </w:tcPr>
          <w:p w14:paraId="760EE398" w14:textId="77777777" w:rsidR="0029772E" w:rsidRPr="0029772E" w:rsidRDefault="0029772E" w:rsidP="0029772E">
            <w:pPr>
              <w:spacing w:before="0" w:after="0"/>
              <w:rPr>
                <w:b/>
                <w:bCs/>
                <w:lang w:eastAsia="en-GB"/>
              </w:rPr>
            </w:pPr>
          </w:p>
        </w:tc>
        <w:tc>
          <w:tcPr>
            <w:tcW w:w="432" w:type="pct"/>
            <w:noWrap/>
            <w:vAlign w:val="center"/>
            <w:hideMark/>
          </w:tcPr>
          <w:p w14:paraId="343E264C"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4F4FF0A0"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48CEFABF" w14:textId="77777777" w:rsidR="0029772E" w:rsidRPr="0029772E" w:rsidRDefault="0029772E" w:rsidP="0029772E">
            <w:pPr>
              <w:spacing w:before="0" w:after="0"/>
              <w:rPr>
                <w:lang w:val="fr-FR" w:eastAsia="en-GB"/>
              </w:rPr>
            </w:pPr>
            <w:r w:rsidRPr="0029772E">
              <w:rPr>
                <w:lang w:val="fr-FR" w:eastAsia="en-GB"/>
              </w:rPr>
              <w:t>119,51</w:t>
            </w:r>
          </w:p>
        </w:tc>
        <w:tc>
          <w:tcPr>
            <w:tcW w:w="403" w:type="pct"/>
            <w:noWrap/>
            <w:vAlign w:val="center"/>
            <w:hideMark/>
          </w:tcPr>
          <w:p w14:paraId="47765C4F" w14:textId="77777777" w:rsidR="0029772E" w:rsidRPr="0029772E" w:rsidRDefault="0029772E" w:rsidP="0029772E">
            <w:pPr>
              <w:spacing w:before="0" w:after="0"/>
              <w:rPr>
                <w:lang w:val="fr-FR" w:eastAsia="en-GB"/>
              </w:rPr>
            </w:pPr>
            <w:r w:rsidRPr="0029772E">
              <w:rPr>
                <w:lang w:val="fr-FR" w:eastAsia="en-GB"/>
              </w:rPr>
              <w:t>5,92</w:t>
            </w:r>
          </w:p>
        </w:tc>
        <w:tc>
          <w:tcPr>
            <w:tcW w:w="626" w:type="pct"/>
            <w:vAlign w:val="center"/>
            <w:hideMark/>
          </w:tcPr>
          <w:p w14:paraId="22C02442" w14:textId="77777777" w:rsidR="0029772E" w:rsidRPr="0029772E" w:rsidRDefault="0029772E" w:rsidP="0029772E">
            <w:pPr>
              <w:spacing w:before="0" w:after="0"/>
              <w:rPr>
                <w:lang w:val="fr-FR" w:eastAsia="en-GB"/>
              </w:rPr>
            </w:pPr>
            <w:r w:rsidRPr="0029772E">
              <w:rPr>
                <w:lang w:val="fr-FR" w:eastAsia="en-GB"/>
              </w:rPr>
              <w:t>0,471</w:t>
            </w:r>
            <w:r w:rsidRPr="0029772E">
              <w:rPr>
                <w:rtl/>
                <w:lang w:val="en-GB" w:eastAsia="en-GB"/>
              </w:rPr>
              <w:t>*</w:t>
            </w:r>
          </w:p>
        </w:tc>
        <w:tc>
          <w:tcPr>
            <w:tcW w:w="468" w:type="pct"/>
            <w:noWrap/>
            <w:vAlign w:val="center"/>
            <w:hideMark/>
          </w:tcPr>
          <w:p w14:paraId="403BBE7C"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4F0771F7" w14:textId="77777777" w:rsidR="0029772E" w:rsidRPr="0029772E" w:rsidRDefault="0029772E" w:rsidP="0029772E">
            <w:pPr>
              <w:spacing w:before="0" w:after="0"/>
              <w:rPr>
                <w:lang w:val="fr-FR" w:eastAsia="en-GB"/>
              </w:rPr>
            </w:pPr>
          </w:p>
        </w:tc>
      </w:tr>
      <w:tr w:rsidR="0029772E" w:rsidRPr="0029772E" w14:paraId="2DA7A71F" w14:textId="77777777" w:rsidTr="0029772E">
        <w:trPr>
          <w:trHeight w:val="20"/>
          <w:jc w:val="center"/>
        </w:trPr>
        <w:tc>
          <w:tcPr>
            <w:tcW w:w="1518" w:type="pct"/>
            <w:vMerge/>
            <w:shd w:val="clear" w:color="auto" w:fill="F2F2F2" w:themeFill="background1" w:themeFillShade="F2"/>
          </w:tcPr>
          <w:p w14:paraId="3B9DC85E" w14:textId="77777777" w:rsidR="0029772E" w:rsidRPr="0029772E" w:rsidRDefault="0029772E" w:rsidP="0029772E">
            <w:pPr>
              <w:spacing w:before="0" w:after="0"/>
              <w:rPr>
                <w:b/>
                <w:bCs/>
                <w:lang w:val="fr-FR" w:eastAsia="en-GB"/>
              </w:rPr>
            </w:pPr>
          </w:p>
        </w:tc>
        <w:tc>
          <w:tcPr>
            <w:tcW w:w="432" w:type="pct"/>
            <w:noWrap/>
            <w:vAlign w:val="center"/>
            <w:hideMark/>
          </w:tcPr>
          <w:p w14:paraId="2F1CA447"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78D7015F"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6B5C8196" w14:textId="77777777" w:rsidR="0029772E" w:rsidRPr="0029772E" w:rsidRDefault="0029772E" w:rsidP="0029772E">
            <w:pPr>
              <w:spacing w:before="0" w:after="0"/>
              <w:rPr>
                <w:lang w:val="fr-FR" w:eastAsia="en-GB"/>
              </w:rPr>
            </w:pPr>
            <w:r w:rsidRPr="0029772E">
              <w:rPr>
                <w:lang w:val="fr-FR" w:eastAsia="en-GB"/>
              </w:rPr>
              <w:t>115,95</w:t>
            </w:r>
          </w:p>
        </w:tc>
        <w:tc>
          <w:tcPr>
            <w:tcW w:w="403" w:type="pct"/>
            <w:noWrap/>
            <w:vAlign w:val="center"/>
            <w:hideMark/>
          </w:tcPr>
          <w:p w14:paraId="56E43CDE" w14:textId="77777777" w:rsidR="0029772E" w:rsidRPr="0029772E" w:rsidRDefault="0029772E" w:rsidP="0029772E">
            <w:pPr>
              <w:spacing w:before="0" w:after="0"/>
              <w:rPr>
                <w:lang w:val="fr-FR" w:eastAsia="en-GB"/>
              </w:rPr>
            </w:pPr>
            <w:r w:rsidRPr="0029772E">
              <w:rPr>
                <w:lang w:val="fr-FR" w:eastAsia="en-GB"/>
              </w:rPr>
              <w:t>7,04</w:t>
            </w:r>
          </w:p>
        </w:tc>
        <w:tc>
          <w:tcPr>
            <w:tcW w:w="626" w:type="pct"/>
            <w:vAlign w:val="center"/>
            <w:hideMark/>
          </w:tcPr>
          <w:p w14:paraId="0D0007B7" w14:textId="77777777" w:rsidR="0029772E" w:rsidRPr="0029772E" w:rsidRDefault="0029772E" w:rsidP="0029772E">
            <w:pPr>
              <w:spacing w:before="0" w:after="0"/>
              <w:rPr>
                <w:lang w:val="fr-FR" w:eastAsia="en-GB"/>
              </w:rPr>
            </w:pPr>
            <w:r w:rsidRPr="0029772E">
              <w:rPr>
                <w:lang w:val="fr-FR" w:eastAsia="en-GB"/>
              </w:rPr>
              <w:t>0,59</w:t>
            </w:r>
            <w:r w:rsidRPr="0029772E">
              <w:rPr>
                <w:rtl/>
                <w:lang w:val="en-GB" w:eastAsia="en-GB"/>
              </w:rPr>
              <w:t>7*</w:t>
            </w:r>
          </w:p>
        </w:tc>
        <w:tc>
          <w:tcPr>
            <w:tcW w:w="468" w:type="pct"/>
            <w:noWrap/>
            <w:vAlign w:val="center"/>
            <w:hideMark/>
          </w:tcPr>
          <w:p w14:paraId="55349CA5"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5E6A4360" w14:textId="77777777" w:rsidR="0029772E" w:rsidRPr="0029772E" w:rsidRDefault="0029772E" w:rsidP="0029772E">
            <w:pPr>
              <w:spacing w:before="0" w:after="0"/>
              <w:rPr>
                <w:lang w:val="fr-FR" w:eastAsia="en-GB"/>
              </w:rPr>
            </w:pPr>
          </w:p>
        </w:tc>
      </w:tr>
      <w:tr w:rsidR="0029772E" w:rsidRPr="0029772E" w14:paraId="4AB4D0BC" w14:textId="77777777" w:rsidTr="0029772E">
        <w:trPr>
          <w:trHeight w:val="20"/>
          <w:jc w:val="center"/>
        </w:trPr>
        <w:tc>
          <w:tcPr>
            <w:tcW w:w="1518" w:type="pct"/>
            <w:vMerge w:val="restart"/>
            <w:shd w:val="clear" w:color="auto" w:fill="F2F2F2" w:themeFill="background1" w:themeFillShade="F2"/>
          </w:tcPr>
          <w:p w14:paraId="13C323A9" w14:textId="77777777" w:rsidR="0029772E" w:rsidRPr="0029772E" w:rsidRDefault="0029772E" w:rsidP="0029772E">
            <w:pPr>
              <w:spacing w:before="0" w:after="0"/>
              <w:rPr>
                <w:lang w:eastAsia="en-GB"/>
              </w:rPr>
            </w:pPr>
          </w:p>
          <w:p w14:paraId="403BC43D" w14:textId="77777777" w:rsidR="0029772E" w:rsidRPr="0029772E" w:rsidRDefault="0029772E" w:rsidP="0029772E">
            <w:pPr>
              <w:spacing w:before="0" w:after="0"/>
              <w:rPr>
                <w:lang w:eastAsia="en-GB"/>
              </w:rPr>
            </w:pPr>
            <w:proofErr w:type="spellStart"/>
            <w:r w:rsidRPr="0029772E">
              <w:rPr>
                <w:lang w:val="fr-FR" w:eastAsia="en-GB"/>
              </w:rPr>
              <w:lastRenderedPageBreak/>
              <w:t>Diastolic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 – </w:t>
            </w:r>
            <w:proofErr w:type="spellStart"/>
            <w:r w:rsidRPr="0029772E">
              <w:rPr>
                <w:lang w:val="fr-FR" w:eastAsia="en-GB"/>
              </w:rPr>
              <w:t>Rest</w:t>
            </w:r>
            <w:proofErr w:type="spellEnd"/>
          </w:p>
        </w:tc>
        <w:tc>
          <w:tcPr>
            <w:tcW w:w="432" w:type="pct"/>
            <w:noWrap/>
            <w:vAlign w:val="center"/>
            <w:hideMark/>
          </w:tcPr>
          <w:p w14:paraId="4FE43AB1" w14:textId="77777777" w:rsidR="0029772E" w:rsidRPr="0029772E" w:rsidRDefault="0029772E" w:rsidP="0029772E">
            <w:pPr>
              <w:spacing w:before="0" w:after="0"/>
              <w:rPr>
                <w:lang w:val="fr-FR" w:eastAsia="en-GB"/>
              </w:rPr>
            </w:pPr>
            <w:r w:rsidRPr="0029772E">
              <w:rPr>
                <w:rtl/>
                <w:lang w:val="en-GB" w:eastAsia="en-GB"/>
              </w:rPr>
              <w:lastRenderedPageBreak/>
              <w:t>01</w:t>
            </w:r>
          </w:p>
        </w:tc>
        <w:tc>
          <w:tcPr>
            <w:tcW w:w="433" w:type="pct"/>
            <w:noWrap/>
            <w:vAlign w:val="center"/>
            <w:hideMark/>
          </w:tcPr>
          <w:p w14:paraId="01AC6CAD"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4ED1CA31" w14:textId="77777777" w:rsidR="0029772E" w:rsidRPr="0029772E" w:rsidRDefault="0029772E" w:rsidP="0029772E">
            <w:pPr>
              <w:spacing w:before="0" w:after="0"/>
              <w:rPr>
                <w:lang w:val="fr-FR" w:eastAsia="en-GB"/>
              </w:rPr>
            </w:pPr>
            <w:r w:rsidRPr="0029772E">
              <w:rPr>
                <w:lang w:val="fr-FR" w:eastAsia="en-GB"/>
              </w:rPr>
              <w:t>72,65</w:t>
            </w:r>
          </w:p>
        </w:tc>
        <w:tc>
          <w:tcPr>
            <w:tcW w:w="403" w:type="pct"/>
            <w:noWrap/>
            <w:vAlign w:val="center"/>
            <w:hideMark/>
          </w:tcPr>
          <w:p w14:paraId="61468D1F" w14:textId="77777777" w:rsidR="0029772E" w:rsidRPr="0029772E" w:rsidRDefault="0029772E" w:rsidP="0029772E">
            <w:pPr>
              <w:spacing w:before="0" w:after="0"/>
              <w:rPr>
                <w:lang w:val="fr-FR" w:eastAsia="en-GB"/>
              </w:rPr>
            </w:pPr>
            <w:r w:rsidRPr="0029772E">
              <w:rPr>
                <w:lang w:val="fr-FR" w:eastAsia="en-GB"/>
              </w:rPr>
              <w:t>7,59</w:t>
            </w:r>
          </w:p>
        </w:tc>
        <w:tc>
          <w:tcPr>
            <w:tcW w:w="626" w:type="pct"/>
            <w:noWrap/>
            <w:vAlign w:val="center"/>
            <w:hideMark/>
          </w:tcPr>
          <w:p w14:paraId="6AA0CE81" w14:textId="77777777" w:rsidR="0029772E" w:rsidRPr="0029772E" w:rsidRDefault="0029772E" w:rsidP="0029772E">
            <w:pPr>
              <w:spacing w:before="0" w:after="0"/>
              <w:rPr>
                <w:lang w:val="fr-FR" w:eastAsia="en-GB"/>
              </w:rPr>
            </w:pPr>
            <w:r w:rsidRPr="0029772E">
              <w:rPr>
                <w:lang w:val="fr-FR" w:eastAsia="en-GB"/>
              </w:rPr>
              <w:t>0,057</w:t>
            </w:r>
            <w:r w:rsidRPr="0029772E">
              <w:rPr>
                <w:rtl/>
                <w:lang w:val="en-GB" w:eastAsia="en-GB"/>
              </w:rPr>
              <w:t>*</w:t>
            </w:r>
          </w:p>
        </w:tc>
        <w:tc>
          <w:tcPr>
            <w:tcW w:w="468" w:type="pct"/>
            <w:noWrap/>
            <w:vAlign w:val="center"/>
            <w:hideMark/>
          </w:tcPr>
          <w:p w14:paraId="361F0873"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restart"/>
            <w:vAlign w:val="center"/>
            <w:hideMark/>
          </w:tcPr>
          <w:p w14:paraId="5F93F898" w14:textId="77777777" w:rsidR="0029772E" w:rsidRPr="0029772E" w:rsidRDefault="0029772E" w:rsidP="0029772E">
            <w:pPr>
              <w:spacing w:before="0" w:after="0"/>
              <w:rPr>
                <w:lang w:eastAsia="en-GB"/>
              </w:rPr>
            </w:pPr>
            <w:r w:rsidRPr="0029772E">
              <w:rPr>
                <w:lang w:eastAsia="en-GB"/>
              </w:rPr>
              <w:t xml:space="preserve">Analysis of variance for </w:t>
            </w:r>
            <w:r w:rsidRPr="0029772E">
              <w:rPr>
                <w:lang w:eastAsia="en-GB"/>
              </w:rPr>
              <w:lastRenderedPageBreak/>
              <w:t>independent groups</w:t>
            </w:r>
          </w:p>
        </w:tc>
      </w:tr>
      <w:tr w:rsidR="0029772E" w:rsidRPr="0029772E" w14:paraId="4F72FF3B" w14:textId="77777777" w:rsidTr="0029772E">
        <w:trPr>
          <w:trHeight w:val="20"/>
          <w:jc w:val="center"/>
        </w:trPr>
        <w:tc>
          <w:tcPr>
            <w:tcW w:w="1518" w:type="pct"/>
            <w:vMerge/>
            <w:shd w:val="clear" w:color="auto" w:fill="F2F2F2" w:themeFill="background1" w:themeFillShade="F2"/>
          </w:tcPr>
          <w:p w14:paraId="15B89D42" w14:textId="77777777" w:rsidR="0029772E" w:rsidRPr="0029772E" w:rsidRDefault="0029772E" w:rsidP="0029772E">
            <w:pPr>
              <w:spacing w:before="0" w:after="0"/>
              <w:rPr>
                <w:b/>
                <w:bCs/>
                <w:lang w:eastAsia="en-GB"/>
              </w:rPr>
            </w:pPr>
          </w:p>
        </w:tc>
        <w:tc>
          <w:tcPr>
            <w:tcW w:w="432" w:type="pct"/>
            <w:noWrap/>
            <w:vAlign w:val="center"/>
            <w:hideMark/>
          </w:tcPr>
          <w:p w14:paraId="6675A219"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49D890F8"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143E458D" w14:textId="77777777" w:rsidR="0029772E" w:rsidRPr="0029772E" w:rsidRDefault="0029772E" w:rsidP="0029772E">
            <w:pPr>
              <w:spacing w:before="0" w:after="0"/>
              <w:rPr>
                <w:lang w:val="fr-FR" w:eastAsia="en-GB"/>
              </w:rPr>
            </w:pPr>
            <w:r w:rsidRPr="0029772E">
              <w:rPr>
                <w:lang w:val="fr-FR" w:eastAsia="en-GB"/>
              </w:rPr>
              <w:t>71,00</w:t>
            </w:r>
          </w:p>
        </w:tc>
        <w:tc>
          <w:tcPr>
            <w:tcW w:w="403" w:type="pct"/>
            <w:noWrap/>
            <w:vAlign w:val="center"/>
            <w:hideMark/>
          </w:tcPr>
          <w:p w14:paraId="33FEE254" w14:textId="77777777" w:rsidR="0029772E" w:rsidRPr="0029772E" w:rsidRDefault="0029772E" w:rsidP="0029772E">
            <w:pPr>
              <w:spacing w:before="0" w:after="0"/>
              <w:rPr>
                <w:lang w:val="fr-FR" w:eastAsia="en-GB"/>
              </w:rPr>
            </w:pPr>
            <w:r w:rsidRPr="0029772E">
              <w:rPr>
                <w:lang w:val="fr-FR" w:eastAsia="en-GB"/>
              </w:rPr>
              <w:t>6,43</w:t>
            </w:r>
          </w:p>
        </w:tc>
        <w:tc>
          <w:tcPr>
            <w:tcW w:w="626" w:type="pct"/>
            <w:noWrap/>
            <w:vAlign w:val="center"/>
            <w:hideMark/>
          </w:tcPr>
          <w:p w14:paraId="543D7B85" w14:textId="77777777" w:rsidR="0029772E" w:rsidRPr="0029772E" w:rsidRDefault="0029772E" w:rsidP="0029772E">
            <w:pPr>
              <w:spacing w:before="0" w:after="0"/>
              <w:rPr>
                <w:lang w:val="fr-FR" w:eastAsia="en-GB"/>
              </w:rPr>
            </w:pPr>
            <w:r w:rsidRPr="0029772E">
              <w:rPr>
                <w:lang w:val="fr-FR" w:eastAsia="en-GB"/>
              </w:rPr>
              <w:t>0,24</w:t>
            </w:r>
            <w:r w:rsidRPr="0029772E">
              <w:rPr>
                <w:rtl/>
                <w:lang w:val="en-GB" w:eastAsia="en-GB"/>
              </w:rPr>
              <w:t>1*</w:t>
            </w:r>
          </w:p>
        </w:tc>
        <w:tc>
          <w:tcPr>
            <w:tcW w:w="468" w:type="pct"/>
            <w:noWrap/>
            <w:vAlign w:val="center"/>
            <w:hideMark/>
          </w:tcPr>
          <w:p w14:paraId="55B87056"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1FBA76F9" w14:textId="77777777" w:rsidR="0029772E" w:rsidRPr="0029772E" w:rsidRDefault="0029772E" w:rsidP="0029772E">
            <w:pPr>
              <w:spacing w:before="0" w:after="0"/>
              <w:rPr>
                <w:lang w:val="fr-FR" w:eastAsia="en-GB"/>
              </w:rPr>
            </w:pPr>
          </w:p>
        </w:tc>
      </w:tr>
      <w:tr w:rsidR="0029772E" w:rsidRPr="0029772E" w14:paraId="56E32C76" w14:textId="77777777" w:rsidTr="0029772E">
        <w:trPr>
          <w:trHeight w:val="20"/>
          <w:jc w:val="center"/>
        </w:trPr>
        <w:tc>
          <w:tcPr>
            <w:tcW w:w="1518" w:type="pct"/>
            <w:vMerge/>
            <w:shd w:val="clear" w:color="auto" w:fill="F2F2F2" w:themeFill="background1" w:themeFillShade="F2"/>
          </w:tcPr>
          <w:p w14:paraId="09B64CEF" w14:textId="77777777" w:rsidR="0029772E" w:rsidRPr="0029772E" w:rsidRDefault="0029772E" w:rsidP="0029772E">
            <w:pPr>
              <w:spacing w:before="0" w:after="0"/>
              <w:rPr>
                <w:b/>
                <w:bCs/>
                <w:lang w:val="fr-FR" w:eastAsia="en-GB"/>
              </w:rPr>
            </w:pPr>
          </w:p>
        </w:tc>
        <w:tc>
          <w:tcPr>
            <w:tcW w:w="432" w:type="pct"/>
            <w:noWrap/>
            <w:vAlign w:val="center"/>
            <w:hideMark/>
          </w:tcPr>
          <w:p w14:paraId="31B21FC7"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1979DC8D"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730EDD18" w14:textId="77777777" w:rsidR="0029772E" w:rsidRPr="0029772E" w:rsidRDefault="0029772E" w:rsidP="0029772E">
            <w:pPr>
              <w:spacing w:before="0" w:after="0"/>
              <w:rPr>
                <w:lang w:val="fr-FR" w:eastAsia="en-GB"/>
              </w:rPr>
            </w:pPr>
            <w:r w:rsidRPr="0029772E">
              <w:rPr>
                <w:lang w:val="fr-FR" w:eastAsia="en-GB"/>
              </w:rPr>
              <w:t>68,40</w:t>
            </w:r>
          </w:p>
        </w:tc>
        <w:tc>
          <w:tcPr>
            <w:tcW w:w="403" w:type="pct"/>
            <w:noWrap/>
            <w:vAlign w:val="center"/>
            <w:hideMark/>
          </w:tcPr>
          <w:p w14:paraId="1C44D3B0" w14:textId="77777777" w:rsidR="0029772E" w:rsidRPr="0029772E" w:rsidRDefault="0029772E" w:rsidP="0029772E">
            <w:pPr>
              <w:spacing w:before="0" w:after="0"/>
              <w:rPr>
                <w:lang w:val="fr-FR" w:eastAsia="en-GB"/>
              </w:rPr>
            </w:pPr>
            <w:r w:rsidRPr="0029772E">
              <w:rPr>
                <w:lang w:val="fr-FR" w:eastAsia="en-GB"/>
              </w:rPr>
              <w:t>6,65</w:t>
            </w:r>
          </w:p>
        </w:tc>
        <w:tc>
          <w:tcPr>
            <w:tcW w:w="626" w:type="pct"/>
            <w:noWrap/>
            <w:vAlign w:val="center"/>
            <w:hideMark/>
          </w:tcPr>
          <w:p w14:paraId="1779C50E" w14:textId="77777777" w:rsidR="0029772E" w:rsidRPr="0029772E" w:rsidRDefault="0029772E" w:rsidP="0029772E">
            <w:pPr>
              <w:spacing w:before="0" w:after="0"/>
              <w:rPr>
                <w:lang w:val="fr-FR" w:eastAsia="en-GB"/>
              </w:rPr>
            </w:pPr>
            <w:r w:rsidRPr="0029772E">
              <w:rPr>
                <w:lang w:val="fr-FR" w:eastAsia="en-GB"/>
              </w:rPr>
              <w:t>0,626</w:t>
            </w:r>
            <w:r w:rsidRPr="0029772E">
              <w:rPr>
                <w:rtl/>
                <w:lang w:val="en-GB" w:eastAsia="en-GB"/>
              </w:rPr>
              <w:t>*</w:t>
            </w:r>
          </w:p>
        </w:tc>
        <w:tc>
          <w:tcPr>
            <w:tcW w:w="468" w:type="pct"/>
            <w:noWrap/>
            <w:vAlign w:val="center"/>
            <w:hideMark/>
          </w:tcPr>
          <w:p w14:paraId="358973D1"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752CE892" w14:textId="77777777" w:rsidR="0029772E" w:rsidRPr="0029772E" w:rsidRDefault="0029772E" w:rsidP="0029772E">
            <w:pPr>
              <w:spacing w:before="0" w:after="0"/>
              <w:rPr>
                <w:lang w:val="fr-FR" w:eastAsia="en-GB"/>
              </w:rPr>
            </w:pPr>
          </w:p>
        </w:tc>
      </w:tr>
      <w:tr w:rsidR="0029772E" w:rsidRPr="0029772E" w14:paraId="4C1C9B7B" w14:textId="77777777" w:rsidTr="0029772E">
        <w:trPr>
          <w:trHeight w:val="20"/>
          <w:jc w:val="center"/>
        </w:trPr>
        <w:tc>
          <w:tcPr>
            <w:tcW w:w="1518" w:type="pct"/>
            <w:vMerge w:val="restart"/>
            <w:shd w:val="clear" w:color="auto" w:fill="F2F2F2" w:themeFill="background1" w:themeFillShade="F2"/>
          </w:tcPr>
          <w:p w14:paraId="642D9BC8" w14:textId="77777777" w:rsidR="0029772E" w:rsidRPr="0029772E" w:rsidRDefault="0029772E" w:rsidP="0029772E">
            <w:pPr>
              <w:spacing w:before="0" w:after="0"/>
              <w:rPr>
                <w:lang w:eastAsia="en-GB"/>
              </w:rPr>
            </w:pPr>
          </w:p>
          <w:p w14:paraId="44BE3D98" w14:textId="77777777" w:rsidR="0029772E" w:rsidRPr="0029772E" w:rsidRDefault="0029772E" w:rsidP="0029772E">
            <w:pPr>
              <w:spacing w:before="0" w:after="0"/>
              <w:rPr>
                <w:lang w:eastAsia="en-GB"/>
              </w:rPr>
            </w:pPr>
            <w:r w:rsidRPr="0029772E">
              <w:rPr>
                <w:lang w:val="fr-FR" w:eastAsia="en-GB"/>
              </w:rPr>
              <w:t xml:space="preserve">Exertion </w:t>
            </w:r>
            <w:proofErr w:type="spellStart"/>
            <w:r w:rsidRPr="0029772E">
              <w:rPr>
                <w:lang w:val="fr-FR" w:eastAsia="en-GB"/>
              </w:rPr>
              <w:t>heart</w:t>
            </w:r>
            <w:proofErr w:type="spellEnd"/>
            <w:r w:rsidRPr="0029772E">
              <w:rPr>
                <w:lang w:val="fr-FR" w:eastAsia="en-GB"/>
              </w:rPr>
              <w:t xml:space="preserve"> rate</w:t>
            </w:r>
          </w:p>
        </w:tc>
        <w:tc>
          <w:tcPr>
            <w:tcW w:w="432" w:type="pct"/>
            <w:noWrap/>
            <w:vAlign w:val="center"/>
            <w:hideMark/>
          </w:tcPr>
          <w:p w14:paraId="514DC650"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2FBDB997"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1C85971F" w14:textId="77777777" w:rsidR="0029772E" w:rsidRPr="0029772E" w:rsidRDefault="0029772E" w:rsidP="0029772E">
            <w:pPr>
              <w:spacing w:before="0" w:after="0"/>
              <w:rPr>
                <w:lang w:val="fr-FR" w:eastAsia="en-GB"/>
              </w:rPr>
            </w:pPr>
            <w:r w:rsidRPr="0029772E">
              <w:rPr>
                <w:lang w:val="fr-FR" w:eastAsia="en-GB"/>
              </w:rPr>
              <w:t>90,11</w:t>
            </w:r>
          </w:p>
        </w:tc>
        <w:tc>
          <w:tcPr>
            <w:tcW w:w="403" w:type="pct"/>
            <w:noWrap/>
            <w:vAlign w:val="center"/>
            <w:hideMark/>
          </w:tcPr>
          <w:p w14:paraId="4C033BC1" w14:textId="77777777" w:rsidR="0029772E" w:rsidRPr="0029772E" w:rsidRDefault="0029772E" w:rsidP="0029772E">
            <w:pPr>
              <w:spacing w:before="0" w:after="0"/>
              <w:rPr>
                <w:lang w:val="fr-FR" w:eastAsia="en-GB"/>
              </w:rPr>
            </w:pPr>
            <w:r w:rsidRPr="0029772E">
              <w:rPr>
                <w:lang w:val="fr-FR" w:eastAsia="en-GB"/>
              </w:rPr>
              <w:t>10,07</w:t>
            </w:r>
          </w:p>
        </w:tc>
        <w:tc>
          <w:tcPr>
            <w:tcW w:w="626" w:type="pct"/>
            <w:noWrap/>
            <w:vAlign w:val="center"/>
            <w:hideMark/>
          </w:tcPr>
          <w:p w14:paraId="33183D7F" w14:textId="77777777" w:rsidR="0029772E" w:rsidRPr="0029772E" w:rsidRDefault="0029772E" w:rsidP="0029772E">
            <w:pPr>
              <w:spacing w:before="0" w:after="0"/>
              <w:rPr>
                <w:lang w:val="fr-FR" w:eastAsia="en-GB"/>
              </w:rPr>
            </w:pPr>
            <w:r w:rsidRPr="0029772E">
              <w:rPr>
                <w:lang w:val="fr-FR" w:eastAsia="en-GB"/>
              </w:rPr>
              <w:t>0,292</w:t>
            </w:r>
            <w:r w:rsidRPr="0029772E">
              <w:rPr>
                <w:rtl/>
                <w:lang w:val="en-GB" w:eastAsia="en-GB"/>
              </w:rPr>
              <w:t>*</w:t>
            </w:r>
          </w:p>
        </w:tc>
        <w:tc>
          <w:tcPr>
            <w:tcW w:w="468" w:type="pct"/>
            <w:noWrap/>
            <w:vAlign w:val="center"/>
            <w:hideMark/>
          </w:tcPr>
          <w:p w14:paraId="43FBF792"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restart"/>
            <w:vAlign w:val="center"/>
            <w:hideMark/>
          </w:tcPr>
          <w:p w14:paraId="34556BFD" w14:textId="77777777" w:rsidR="0029772E" w:rsidRPr="0029772E" w:rsidRDefault="0029772E" w:rsidP="0029772E">
            <w:pPr>
              <w:spacing w:before="0" w:after="0"/>
              <w:rPr>
                <w:lang w:val="fr-FR" w:eastAsia="en-GB"/>
              </w:rPr>
            </w:pPr>
            <w:proofErr w:type="spellStart"/>
            <w:r w:rsidRPr="0029772E">
              <w:rPr>
                <w:b/>
                <w:bCs/>
                <w:lang w:val="fr-FR" w:eastAsia="en-GB"/>
              </w:rPr>
              <w:t>Kruskal</w:t>
            </w:r>
            <w:proofErr w:type="spellEnd"/>
            <w:r w:rsidRPr="0029772E">
              <w:rPr>
                <w:lang w:val="fr-FR" w:eastAsia="en-GB"/>
              </w:rPr>
              <w:t>-Wallis</w:t>
            </w:r>
          </w:p>
        </w:tc>
      </w:tr>
      <w:tr w:rsidR="0029772E" w:rsidRPr="0029772E" w14:paraId="3EF6E8C1" w14:textId="77777777" w:rsidTr="0029772E">
        <w:trPr>
          <w:trHeight w:val="20"/>
          <w:jc w:val="center"/>
        </w:trPr>
        <w:tc>
          <w:tcPr>
            <w:tcW w:w="1518" w:type="pct"/>
            <w:vMerge/>
            <w:shd w:val="clear" w:color="auto" w:fill="F2F2F2" w:themeFill="background1" w:themeFillShade="F2"/>
          </w:tcPr>
          <w:p w14:paraId="00859DF8" w14:textId="77777777" w:rsidR="0029772E" w:rsidRPr="0029772E" w:rsidRDefault="0029772E" w:rsidP="0029772E">
            <w:pPr>
              <w:spacing w:before="0" w:after="0"/>
              <w:rPr>
                <w:b/>
                <w:bCs/>
                <w:lang w:val="fr-FR" w:eastAsia="en-GB"/>
              </w:rPr>
            </w:pPr>
          </w:p>
        </w:tc>
        <w:tc>
          <w:tcPr>
            <w:tcW w:w="432" w:type="pct"/>
            <w:noWrap/>
            <w:vAlign w:val="center"/>
            <w:hideMark/>
          </w:tcPr>
          <w:p w14:paraId="2109F63B"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163805B0"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7E3EDE27" w14:textId="77777777" w:rsidR="0029772E" w:rsidRPr="0029772E" w:rsidRDefault="0029772E" w:rsidP="0029772E">
            <w:pPr>
              <w:spacing w:before="0" w:after="0"/>
              <w:rPr>
                <w:lang w:val="fr-FR" w:eastAsia="en-GB"/>
              </w:rPr>
            </w:pPr>
            <w:r w:rsidRPr="0029772E">
              <w:rPr>
                <w:lang w:val="fr-FR" w:eastAsia="en-GB"/>
              </w:rPr>
              <w:t>82,22</w:t>
            </w:r>
          </w:p>
        </w:tc>
        <w:tc>
          <w:tcPr>
            <w:tcW w:w="403" w:type="pct"/>
            <w:noWrap/>
            <w:vAlign w:val="center"/>
            <w:hideMark/>
          </w:tcPr>
          <w:p w14:paraId="4CDD82FA" w14:textId="77777777" w:rsidR="0029772E" w:rsidRPr="0029772E" w:rsidRDefault="0029772E" w:rsidP="0029772E">
            <w:pPr>
              <w:spacing w:before="0" w:after="0"/>
              <w:rPr>
                <w:lang w:val="fr-FR" w:eastAsia="en-GB"/>
              </w:rPr>
            </w:pPr>
            <w:r w:rsidRPr="0029772E">
              <w:rPr>
                <w:lang w:val="fr-FR" w:eastAsia="en-GB"/>
              </w:rPr>
              <w:t>9,44</w:t>
            </w:r>
          </w:p>
        </w:tc>
        <w:tc>
          <w:tcPr>
            <w:tcW w:w="626" w:type="pct"/>
            <w:noWrap/>
            <w:vAlign w:val="center"/>
            <w:hideMark/>
          </w:tcPr>
          <w:p w14:paraId="68F69C57" w14:textId="77777777" w:rsidR="0029772E" w:rsidRPr="0029772E" w:rsidRDefault="0029772E" w:rsidP="0029772E">
            <w:pPr>
              <w:spacing w:before="0" w:after="0"/>
              <w:rPr>
                <w:lang w:val="fr-FR" w:eastAsia="en-GB"/>
              </w:rPr>
            </w:pPr>
            <w:r w:rsidRPr="0029772E">
              <w:rPr>
                <w:lang w:val="fr-FR" w:eastAsia="en-GB"/>
              </w:rPr>
              <w:t>0,001</w:t>
            </w:r>
          </w:p>
        </w:tc>
        <w:tc>
          <w:tcPr>
            <w:tcW w:w="468" w:type="pct"/>
            <w:noWrap/>
            <w:vAlign w:val="center"/>
            <w:hideMark/>
          </w:tcPr>
          <w:p w14:paraId="57D8A88B" w14:textId="77777777" w:rsidR="0029772E" w:rsidRPr="0029772E" w:rsidRDefault="0029772E" w:rsidP="0029772E">
            <w:pPr>
              <w:spacing w:before="0" w:after="0"/>
              <w:rPr>
                <w:lang w:val="fr-FR" w:eastAsia="en-GB"/>
              </w:rPr>
            </w:pPr>
            <w:r w:rsidRPr="0029772E">
              <w:rPr>
                <w:lang w:val="fr-FR" w:eastAsia="en-GB"/>
              </w:rPr>
              <w:t>N.</w:t>
            </w:r>
            <w:proofErr w:type="gramStart"/>
            <w:r w:rsidRPr="0029772E">
              <w:rPr>
                <w:lang w:val="fr-FR" w:eastAsia="en-GB"/>
              </w:rPr>
              <w:t>N.D</w:t>
            </w:r>
            <w:proofErr w:type="gramEnd"/>
          </w:p>
        </w:tc>
        <w:tc>
          <w:tcPr>
            <w:tcW w:w="669" w:type="pct"/>
            <w:vMerge/>
            <w:vAlign w:val="center"/>
            <w:hideMark/>
          </w:tcPr>
          <w:p w14:paraId="2DC6CEC3" w14:textId="77777777" w:rsidR="0029772E" w:rsidRPr="0029772E" w:rsidRDefault="0029772E" w:rsidP="0029772E">
            <w:pPr>
              <w:spacing w:before="0" w:after="0"/>
              <w:rPr>
                <w:lang w:val="fr-FR" w:eastAsia="en-GB"/>
              </w:rPr>
            </w:pPr>
          </w:p>
        </w:tc>
      </w:tr>
      <w:tr w:rsidR="0029772E" w:rsidRPr="0029772E" w14:paraId="33115105" w14:textId="77777777" w:rsidTr="0029772E">
        <w:trPr>
          <w:trHeight w:val="20"/>
          <w:jc w:val="center"/>
        </w:trPr>
        <w:tc>
          <w:tcPr>
            <w:tcW w:w="1518" w:type="pct"/>
            <w:vMerge/>
            <w:shd w:val="clear" w:color="auto" w:fill="F2F2F2" w:themeFill="background1" w:themeFillShade="F2"/>
          </w:tcPr>
          <w:p w14:paraId="214C0CC1" w14:textId="77777777" w:rsidR="0029772E" w:rsidRPr="0029772E" w:rsidRDefault="0029772E" w:rsidP="0029772E">
            <w:pPr>
              <w:spacing w:before="0" w:after="0"/>
              <w:rPr>
                <w:b/>
                <w:bCs/>
                <w:lang w:val="fr-FR" w:eastAsia="en-GB"/>
              </w:rPr>
            </w:pPr>
          </w:p>
        </w:tc>
        <w:tc>
          <w:tcPr>
            <w:tcW w:w="432" w:type="pct"/>
            <w:noWrap/>
            <w:vAlign w:val="center"/>
            <w:hideMark/>
          </w:tcPr>
          <w:p w14:paraId="7D921D61"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697E0733"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22E71E33" w14:textId="77777777" w:rsidR="0029772E" w:rsidRPr="0029772E" w:rsidRDefault="0029772E" w:rsidP="0029772E">
            <w:pPr>
              <w:spacing w:before="0" w:after="0"/>
              <w:rPr>
                <w:lang w:val="fr-FR" w:eastAsia="en-GB"/>
              </w:rPr>
            </w:pPr>
            <w:r w:rsidRPr="0029772E">
              <w:rPr>
                <w:lang w:val="fr-FR" w:eastAsia="en-GB"/>
              </w:rPr>
              <w:t>78,45</w:t>
            </w:r>
          </w:p>
        </w:tc>
        <w:tc>
          <w:tcPr>
            <w:tcW w:w="403" w:type="pct"/>
            <w:noWrap/>
            <w:vAlign w:val="center"/>
            <w:hideMark/>
          </w:tcPr>
          <w:p w14:paraId="177E48DF" w14:textId="77777777" w:rsidR="0029772E" w:rsidRPr="0029772E" w:rsidRDefault="0029772E" w:rsidP="0029772E">
            <w:pPr>
              <w:spacing w:before="0" w:after="0"/>
              <w:rPr>
                <w:lang w:val="fr-FR" w:eastAsia="en-GB"/>
              </w:rPr>
            </w:pPr>
            <w:r w:rsidRPr="0029772E">
              <w:rPr>
                <w:lang w:val="fr-FR" w:eastAsia="en-GB"/>
              </w:rPr>
              <w:t>4,27</w:t>
            </w:r>
          </w:p>
        </w:tc>
        <w:tc>
          <w:tcPr>
            <w:tcW w:w="626" w:type="pct"/>
            <w:noWrap/>
            <w:vAlign w:val="center"/>
            <w:hideMark/>
          </w:tcPr>
          <w:p w14:paraId="62BE4B48" w14:textId="77777777" w:rsidR="0029772E" w:rsidRPr="0029772E" w:rsidRDefault="0029772E" w:rsidP="0029772E">
            <w:pPr>
              <w:spacing w:before="0" w:after="0"/>
              <w:rPr>
                <w:lang w:val="fr-FR" w:eastAsia="en-GB"/>
              </w:rPr>
            </w:pPr>
            <w:r w:rsidRPr="0029772E">
              <w:rPr>
                <w:lang w:val="fr-FR" w:eastAsia="en-GB"/>
              </w:rPr>
              <w:t>0,82</w:t>
            </w:r>
            <w:r w:rsidRPr="0029772E">
              <w:rPr>
                <w:rtl/>
                <w:lang w:val="en-GB" w:eastAsia="en-GB"/>
              </w:rPr>
              <w:t>9*</w:t>
            </w:r>
          </w:p>
        </w:tc>
        <w:tc>
          <w:tcPr>
            <w:tcW w:w="468" w:type="pct"/>
            <w:noWrap/>
            <w:vAlign w:val="center"/>
            <w:hideMark/>
          </w:tcPr>
          <w:p w14:paraId="395AF2CE"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7121A705" w14:textId="77777777" w:rsidR="0029772E" w:rsidRPr="0029772E" w:rsidRDefault="0029772E" w:rsidP="0029772E">
            <w:pPr>
              <w:spacing w:before="0" w:after="0"/>
              <w:rPr>
                <w:lang w:val="fr-FR" w:eastAsia="en-GB"/>
              </w:rPr>
            </w:pPr>
          </w:p>
        </w:tc>
      </w:tr>
      <w:tr w:rsidR="0029772E" w:rsidRPr="0029772E" w14:paraId="52BC49C1" w14:textId="77777777" w:rsidTr="0029772E">
        <w:trPr>
          <w:trHeight w:val="20"/>
          <w:jc w:val="center"/>
        </w:trPr>
        <w:tc>
          <w:tcPr>
            <w:tcW w:w="1518" w:type="pct"/>
            <w:vMerge w:val="restart"/>
            <w:shd w:val="clear" w:color="auto" w:fill="F2F2F2" w:themeFill="background1" w:themeFillShade="F2"/>
          </w:tcPr>
          <w:p w14:paraId="3A5DFD5D" w14:textId="77777777" w:rsidR="0029772E" w:rsidRPr="0029772E" w:rsidRDefault="0029772E" w:rsidP="0029772E">
            <w:pPr>
              <w:spacing w:before="0" w:after="0"/>
              <w:rPr>
                <w:lang w:val="fr-FR" w:eastAsia="en-GB"/>
              </w:rPr>
            </w:pPr>
          </w:p>
          <w:p w14:paraId="42CDBCBD" w14:textId="77777777" w:rsidR="0029772E" w:rsidRPr="0029772E" w:rsidRDefault="0029772E" w:rsidP="0029772E">
            <w:pPr>
              <w:spacing w:before="0" w:after="0"/>
              <w:rPr>
                <w:lang w:val="fr-FR" w:eastAsia="en-GB"/>
              </w:rPr>
            </w:pPr>
            <w:r w:rsidRPr="0029772E">
              <w:rPr>
                <w:lang w:val="fr-FR" w:eastAsia="en-GB"/>
              </w:rPr>
              <w:t xml:space="preserve">Exertion </w:t>
            </w:r>
            <w:proofErr w:type="spellStart"/>
            <w:r w:rsidRPr="0029772E">
              <w:rPr>
                <w:lang w:val="fr-FR" w:eastAsia="en-GB"/>
              </w:rPr>
              <w:t>systolic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w:t>
            </w:r>
          </w:p>
        </w:tc>
        <w:tc>
          <w:tcPr>
            <w:tcW w:w="432" w:type="pct"/>
            <w:noWrap/>
            <w:vAlign w:val="center"/>
            <w:hideMark/>
          </w:tcPr>
          <w:p w14:paraId="69CE8456"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32B7C3BD"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4EDD0419" w14:textId="77777777" w:rsidR="0029772E" w:rsidRPr="0029772E" w:rsidRDefault="0029772E" w:rsidP="0029772E">
            <w:pPr>
              <w:spacing w:before="0" w:after="0"/>
              <w:rPr>
                <w:lang w:val="fr-FR" w:eastAsia="en-GB"/>
              </w:rPr>
            </w:pPr>
            <w:r w:rsidRPr="0029772E">
              <w:rPr>
                <w:lang w:val="fr-FR" w:eastAsia="en-GB"/>
              </w:rPr>
              <w:t>125,24</w:t>
            </w:r>
          </w:p>
        </w:tc>
        <w:tc>
          <w:tcPr>
            <w:tcW w:w="403" w:type="pct"/>
            <w:noWrap/>
            <w:vAlign w:val="center"/>
            <w:hideMark/>
          </w:tcPr>
          <w:p w14:paraId="0FF31624" w14:textId="77777777" w:rsidR="0029772E" w:rsidRPr="0029772E" w:rsidRDefault="0029772E" w:rsidP="0029772E">
            <w:pPr>
              <w:spacing w:before="0" w:after="0"/>
              <w:rPr>
                <w:lang w:val="fr-FR" w:eastAsia="en-GB"/>
              </w:rPr>
            </w:pPr>
            <w:r w:rsidRPr="0029772E">
              <w:rPr>
                <w:lang w:val="fr-FR" w:eastAsia="en-GB"/>
              </w:rPr>
              <w:t>7,47</w:t>
            </w:r>
          </w:p>
        </w:tc>
        <w:tc>
          <w:tcPr>
            <w:tcW w:w="626" w:type="pct"/>
            <w:noWrap/>
            <w:vAlign w:val="center"/>
            <w:hideMark/>
          </w:tcPr>
          <w:p w14:paraId="7BA51B7F" w14:textId="77777777" w:rsidR="0029772E" w:rsidRPr="0029772E" w:rsidRDefault="0029772E" w:rsidP="0029772E">
            <w:pPr>
              <w:spacing w:before="0" w:after="0"/>
              <w:rPr>
                <w:lang w:val="fr-FR" w:eastAsia="en-GB"/>
              </w:rPr>
            </w:pPr>
            <w:r w:rsidRPr="0029772E">
              <w:rPr>
                <w:lang w:val="fr-FR" w:eastAsia="en-GB"/>
              </w:rPr>
              <w:t>0,03</w:t>
            </w:r>
            <w:r w:rsidRPr="0029772E">
              <w:rPr>
                <w:rtl/>
                <w:lang w:val="en-GB" w:eastAsia="en-GB"/>
              </w:rPr>
              <w:t>7</w:t>
            </w:r>
          </w:p>
        </w:tc>
        <w:tc>
          <w:tcPr>
            <w:tcW w:w="468" w:type="pct"/>
            <w:noWrap/>
            <w:vAlign w:val="center"/>
            <w:hideMark/>
          </w:tcPr>
          <w:p w14:paraId="081CCEBA" w14:textId="77777777" w:rsidR="0029772E" w:rsidRPr="0029772E" w:rsidRDefault="0029772E" w:rsidP="0029772E">
            <w:pPr>
              <w:spacing w:before="0" w:after="0"/>
              <w:rPr>
                <w:lang w:val="fr-FR" w:eastAsia="en-GB"/>
              </w:rPr>
            </w:pPr>
            <w:r w:rsidRPr="0029772E">
              <w:rPr>
                <w:lang w:val="fr-FR" w:eastAsia="en-GB"/>
              </w:rPr>
              <w:t>N.</w:t>
            </w:r>
            <w:proofErr w:type="gramStart"/>
            <w:r w:rsidRPr="0029772E">
              <w:rPr>
                <w:lang w:val="fr-FR" w:eastAsia="en-GB"/>
              </w:rPr>
              <w:t>N.D</w:t>
            </w:r>
            <w:proofErr w:type="gramEnd"/>
          </w:p>
        </w:tc>
        <w:tc>
          <w:tcPr>
            <w:tcW w:w="669" w:type="pct"/>
            <w:vMerge w:val="restart"/>
            <w:vAlign w:val="center"/>
            <w:hideMark/>
          </w:tcPr>
          <w:p w14:paraId="54336526" w14:textId="77777777" w:rsidR="0029772E" w:rsidRPr="0029772E" w:rsidRDefault="0029772E" w:rsidP="0029772E">
            <w:pPr>
              <w:spacing w:before="0" w:after="0"/>
              <w:rPr>
                <w:lang w:val="fr-FR" w:eastAsia="en-GB"/>
              </w:rPr>
            </w:pPr>
            <w:proofErr w:type="spellStart"/>
            <w:r w:rsidRPr="0029772E">
              <w:rPr>
                <w:b/>
                <w:bCs/>
                <w:lang w:val="fr-FR" w:eastAsia="en-GB"/>
              </w:rPr>
              <w:t>Kruskal</w:t>
            </w:r>
            <w:proofErr w:type="spellEnd"/>
            <w:r w:rsidRPr="0029772E">
              <w:rPr>
                <w:lang w:val="fr-FR" w:eastAsia="en-GB"/>
              </w:rPr>
              <w:t>-Wallis</w:t>
            </w:r>
          </w:p>
        </w:tc>
      </w:tr>
      <w:tr w:rsidR="0029772E" w:rsidRPr="0029772E" w14:paraId="3C635F2D" w14:textId="77777777" w:rsidTr="0029772E">
        <w:trPr>
          <w:trHeight w:val="20"/>
          <w:jc w:val="center"/>
        </w:trPr>
        <w:tc>
          <w:tcPr>
            <w:tcW w:w="1518" w:type="pct"/>
            <w:vMerge/>
            <w:shd w:val="clear" w:color="auto" w:fill="F2F2F2" w:themeFill="background1" w:themeFillShade="F2"/>
          </w:tcPr>
          <w:p w14:paraId="1C6660FC" w14:textId="77777777" w:rsidR="0029772E" w:rsidRPr="0029772E" w:rsidRDefault="0029772E" w:rsidP="0029772E">
            <w:pPr>
              <w:spacing w:before="0" w:after="0"/>
              <w:rPr>
                <w:b/>
                <w:bCs/>
                <w:lang w:val="fr-FR" w:eastAsia="en-GB"/>
              </w:rPr>
            </w:pPr>
          </w:p>
        </w:tc>
        <w:tc>
          <w:tcPr>
            <w:tcW w:w="432" w:type="pct"/>
            <w:noWrap/>
            <w:vAlign w:val="center"/>
            <w:hideMark/>
          </w:tcPr>
          <w:p w14:paraId="1EA35E4B"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7C65264E"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4F7B6DFA" w14:textId="77777777" w:rsidR="0029772E" w:rsidRPr="0029772E" w:rsidRDefault="0029772E" w:rsidP="0029772E">
            <w:pPr>
              <w:spacing w:before="0" w:after="0"/>
              <w:rPr>
                <w:lang w:val="fr-FR" w:eastAsia="en-GB"/>
              </w:rPr>
            </w:pPr>
            <w:r w:rsidRPr="0029772E">
              <w:rPr>
                <w:lang w:val="fr-FR" w:eastAsia="en-GB"/>
              </w:rPr>
              <w:t>126,27</w:t>
            </w:r>
          </w:p>
        </w:tc>
        <w:tc>
          <w:tcPr>
            <w:tcW w:w="403" w:type="pct"/>
            <w:noWrap/>
            <w:vAlign w:val="center"/>
            <w:hideMark/>
          </w:tcPr>
          <w:p w14:paraId="4D370289" w14:textId="77777777" w:rsidR="0029772E" w:rsidRPr="0029772E" w:rsidRDefault="0029772E" w:rsidP="0029772E">
            <w:pPr>
              <w:spacing w:before="0" w:after="0"/>
              <w:rPr>
                <w:lang w:val="fr-FR" w:eastAsia="en-GB"/>
              </w:rPr>
            </w:pPr>
            <w:r w:rsidRPr="0029772E">
              <w:rPr>
                <w:lang w:val="fr-FR" w:eastAsia="en-GB"/>
              </w:rPr>
              <w:t>7,97</w:t>
            </w:r>
          </w:p>
        </w:tc>
        <w:tc>
          <w:tcPr>
            <w:tcW w:w="626" w:type="pct"/>
            <w:noWrap/>
            <w:vAlign w:val="center"/>
            <w:hideMark/>
          </w:tcPr>
          <w:p w14:paraId="52691F21" w14:textId="77777777" w:rsidR="0029772E" w:rsidRPr="0029772E" w:rsidRDefault="0029772E" w:rsidP="0029772E">
            <w:pPr>
              <w:spacing w:before="0" w:after="0"/>
              <w:rPr>
                <w:lang w:val="fr-FR" w:eastAsia="en-GB"/>
              </w:rPr>
            </w:pPr>
            <w:r w:rsidRPr="0029772E">
              <w:rPr>
                <w:lang w:val="fr-FR" w:eastAsia="en-GB"/>
              </w:rPr>
              <w:t>&lt;</w:t>
            </w:r>
            <w:r w:rsidRPr="0029772E">
              <w:rPr>
                <w:rFonts w:ascii="Times New Roman" w:hAnsi="Times New Roman"/>
                <w:lang w:val="fr-FR" w:eastAsia="en-GB"/>
              </w:rPr>
              <w:t> </w:t>
            </w:r>
            <w:r w:rsidRPr="0029772E">
              <w:rPr>
                <w:lang w:val="fr-FR" w:eastAsia="en-GB"/>
              </w:rPr>
              <w:t>,0001</w:t>
            </w:r>
          </w:p>
        </w:tc>
        <w:tc>
          <w:tcPr>
            <w:tcW w:w="468" w:type="pct"/>
            <w:noWrap/>
            <w:vAlign w:val="center"/>
            <w:hideMark/>
          </w:tcPr>
          <w:p w14:paraId="25DC1B44" w14:textId="77777777" w:rsidR="0029772E" w:rsidRPr="0029772E" w:rsidRDefault="0029772E" w:rsidP="0029772E">
            <w:pPr>
              <w:spacing w:before="0" w:after="0"/>
              <w:rPr>
                <w:lang w:val="fr-FR" w:eastAsia="en-GB"/>
              </w:rPr>
            </w:pPr>
            <w:r w:rsidRPr="0029772E">
              <w:rPr>
                <w:lang w:val="fr-FR" w:eastAsia="en-GB"/>
              </w:rPr>
              <w:t>N.</w:t>
            </w:r>
            <w:proofErr w:type="gramStart"/>
            <w:r w:rsidRPr="0029772E">
              <w:rPr>
                <w:lang w:val="fr-FR" w:eastAsia="en-GB"/>
              </w:rPr>
              <w:t>N.D</w:t>
            </w:r>
            <w:proofErr w:type="gramEnd"/>
          </w:p>
        </w:tc>
        <w:tc>
          <w:tcPr>
            <w:tcW w:w="669" w:type="pct"/>
            <w:vMerge/>
            <w:vAlign w:val="center"/>
            <w:hideMark/>
          </w:tcPr>
          <w:p w14:paraId="080ED739" w14:textId="77777777" w:rsidR="0029772E" w:rsidRPr="0029772E" w:rsidRDefault="0029772E" w:rsidP="0029772E">
            <w:pPr>
              <w:spacing w:before="0" w:after="0"/>
              <w:rPr>
                <w:lang w:val="fr-FR" w:eastAsia="en-GB"/>
              </w:rPr>
            </w:pPr>
          </w:p>
        </w:tc>
      </w:tr>
      <w:tr w:rsidR="0029772E" w:rsidRPr="0029772E" w14:paraId="0B89AEA9" w14:textId="77777777" w:rsidTr="0029772E">
        <w:trPr>
          <w:trHeight w:val="20"/>
          <w:jc w:val="center"/>
        </w:trPr>
        <w:tc>
          <w:tcPr>
            <w:tcW w:w="1518" w:type="pct"/>
            <w:vMerge/>
            <w:shd w:val="clear" w:color="auto" w:fill="F2F2F2" w:themeFill="background1" w:themeFillShade="F2"/>
          </w:tcPr>
          <w:p w14:paraId="4B472766" w14:textId="77777777" w:rsidR="0029772E" w:rsidRPr="0029772E" w:rsidRDefault="0029772E" w:rsidP="0029772E">
            <w:pPr>
              <w:spacing w:before="0" w:after="0"/>
              <w:rPr>
                <w:b/>
                <w:bCs/>
                <w:lang w:val="fr-FR" w:eastAsia="en-GB"/>
              </w:rPr>
            </w:pPr>
          </w:p>
        </w:tc>
        <w:tc>
          <w:tcPr>
            <w:tcW w:w="432" w:type="pct"/>
            <w:noWrap/>
            <w:vAlign w:val="center"/>
            <w:hideMark/>
          </w:tcPr>
          <w:p w14:paraId="03BF5D09"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5F60C1BD"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1DF55497" w14:textId="77777777" w:rsidR="0029772E" w:rsidRPr="0029772E" w:rsidRDefault="0029772E" w:rsidP="0029772E">
            <w:pPr>
              <w:spacing w:before="0" w:after="0"/>
              <w:rPr>
                <w:lang w:val="fr-FR" w:eastAsia="en-GB"/>
              </w:rPr>
            </w:pPr>
            <w:r w:rsidRPr="0029772E">
              <w:rPr>
                <w:lang w:val="fr-FR" w:eastAsia="en-GB"/>
              </w:rPr>
              <w:t>120,45</w:t>
            </w:r>
          </w:p>
        </w:tc>
        <w:tc>
          <w:tcPr>
            <w:tcW w:w="403" w:type="pct"/>
            <w:noWrap/>
            <w:vAlign w:val="center"/>
            <w:hideMark/>
          </w:tcPr>
          <w:p w14:paraId="67BAF208" w14:textId="77777777" w:rsidR="0029772E" w:rsidRPr="0029772E" w:rsidRDefault="0029772E" w:rsidP="0029772E">
            <w:pPr>
              <w:spacing w:before="0" w:after="0"/>
              <w:rPr>
                <w:lang w:val="fr-FR" w:eastAsia="en-GB"/>
              </w:rPr>
            </w:pPr>
            <w:r w:rsidRPr="0029772E">
              <w:rPr>
                <w:lang w:val="fr-FR" w:eastAsia="en-GB"/>
              </w:rPr>
              <w:t>5,15</w:t>
            </w:r>
          </w:p>
        </w:tc>
        <w:tc>
          <w:tcPr>
            <w:tcW w:w="626" w:type="pct"/>
            <w:noWrap/>
            <w:vAlign w:val="center"/>
            <w:hideMark/>
          </w:tcPr>
          <w:p w14:paraId="09E3FA32" w14:textId="77777777" w:rsidR="0029772E" w:rsidRPr="0029772E" w:rsidRDefault="0029772E" w:rsidP="0029772E">
            <w:pPr>
              <w:spacing w:before="0" w:after="0"/>
              <w:rPr>
                <w:lang w:val="fr-FR" w:eastAsia="en-GB"/>
              </w:rPr>
            </w:pPr>
            <w:r w:rsidRPr="0029772E">
              <w:rPr>
                <w:lang w:val="fr-FR" w:eastAsia="en-GB"/>
              </w:rPr>
              <w:t>0,0004</w:t>
            </w:r>
          </w:p>
        </w:tc>
        <w:tc>
          <w:tcPr>
            <w:tcW w:w="468" w:type="pct"/>
            <w:noWrap/>
            <w:vAlign w:val="center"/>
            <w:hideMark/>
          </w:tcPr>
          <w:p w14:paraId="0A02091D" w14:textId="77777777" w:rsidR="0029772E" w:rsidRPr="0029772E" w:rsidRDefault="0029772E" w:rsidP="0029772E">
            <w:pPr>
              <w:spacing w:before="0" w:after="0"/>
              <w:rPr>
                <w:lang w:val="fr-FR" w:eastAsia="en-GB"/>
              </w:rPr>
            </w:pPr>
            <w:r w:rsidRPr="0029772E">
              <w:rPr>
                <w:lang w:val="fr-FR" w:eastAsia="en-GB"/>
              </w:rPr>
              <w:t>N.</w:t>
            </w:r>
            <w:proofErr w:type="gramStart"/>
            <w:r w:rsidRPr="0029772E">
              <w:rPr>
                <w:lang w:val="fr-FR" w:eastAsia="en-GB"/>
              </w:rPr>
              <w:t>N.D</w:t>
            </w:r>
            <w:proofErr w:type="gramEnd"/>
          </w:p>
        </w:tc>
        <w:tc>
          <w:tcPr>
            <w:tcW w:w="669" w:type="pct"/>
            <w:vMerge/>
            <w:vAlign w:val="center"/>
            <w:hideMark/>
          </w:tcPr>
          <w:p w14:paraId="0B2452D0" w14:textId="77777777" w:rsidR="0029772E" w:rsidRPr="0029772E" w:rsidRDefault="0029772E" w:rsidP="0029772E">
            <w:pPr>
              <w:spacing w:before="0" w:after="0"/>
              <w:rPr>
                <w:lang w:val="fr-FR" w:eastAsia="en-GB"/>
              </w:rPr>
            </w:pPr>
          </w:p>
        </w:tc>
      </w:tr>
      <w:tr w:rsidR="0029772E" w:rsidRPr="0029772E" w14:paraId="4A2A08C4" w14:textId="77777777" w:rsidTr="0029772E">
        <w:trPr>
          <w:trHeight w:val="20"/>
          <w:jc w:val="center"/>
        </w:trPr>
        <w:tc>
          <w:tcPr>
            <w:tcW w:w="1518" w:type="pct"/>
            <w:vMerge w:val="restart"/>
            <w:shd w:val="clear" w:color="auto" w:fill="F2F2F2" w:themeFill="background1" w:themeFillShade="F2"/>
          </w:tcPr>
          <w:p w14:paraId="3BFE4C9B" w14:textId="77777777" w:rsidR="0029772E" w:rsidRPr="0029772E" w:rsidRDefault="0029772E" w:rsidP="0029772E">
            <w:pPr>
              <w:spacing w:before="0" w:after="0"/>
              <w:rPr>
                <w:lang w:eastAsia="en-GB"/>
              </w:rPr>
            </w:pPr>
          </w:p>
          <w:p w14:paraId="25CDAD87" w14:textId="77777777" w:rsidR="0029772E" w:rsidRPr="0029772E" w:rsidRDefault="0029772E" w:rsidP="0029772E">
            <w:pPr>
              <w:spacing w:before="0" w:after="0"/>
              <w:rPr>
                <w:lang w:eastAsia="en-GB"/>
              </w:rPr>
            </w:pPr>
            <w:r w:rsidRPr="0029772E">
              <w:rPr>
                <w:lang w:val="fr-FR" w:eastAsia="en-GB"/>
              </w:rPr>
              <w:t xml:space="preserve">Exertion </w:t>
            </w:r>
            <w:proofErr w:type="spellStart"/>
            <w:r w:rsidRPr="0029772E">
              <w:rPr>
                <w:lang w:val="fr-FR" w:eastAsia="en-GB"/>
              </w:rPr>
              <w:t>diastolic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w:t>
            </w:r>
          </w:p>
        </w:tc>
        <w:tc>
          <w:tcPr>
            <w:tcW w:w="432" w:type="pct"/>
            <w:noWrap/>
            <w:vAlign w:val="center"/>
            <w:hideMark/>
          </w:tcPr>
          <w:p w14:paraId="5E86D800"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76196E89"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48B2653F" w14:textId="77777777" w:rsidR="0029772E" w:rsidRPr="0029772E" w:rsidRDefault="0029772E" w:rsidP="0029772E">
            <w:pPr>
              <w:spacing w:before="0" w:after="0"/>
              <w:rPr>
                <w:lang w:val="fr-FR" w:eastAsia="en-GB"/>
              </w:rPr>
            </w:pPr>
            <w:r w:rsidRPr="0029772E">
              <w:rPr>
                <w:lang w:val="fr-FR" w:eastAsia="en-GB"/>
              </w:rPr>
              <w:t>76,65</w:t>
            </w:r>
          </w:p>
        </w:tc>
        <w:tc>
          <w:tcPr>
            <w:tcW w:w="403" w:type="pct"/>
            <w:noWrap/>
            <w:vAlign w:val="center"/>
            <w:hideMark/>
          </w:tcPr>
          <w:p w14:paraId="7EE2F5E1" w14:textId="77777777" w:rsidR="0029772E" w:rsidRPr="0029772E" w:rsidRDefault="0029772E" w:rsidP="0029772E">
            <w:pPr>
              <w:spacing w:before="0" w:after="0"/>
              <w:rPr>
                <w:lang w:val="fr-FR" w:eastAsia="en-GB"/>
              </w:rPr>
            </w:pPr>
            <w:r w:rsidRPr="0029772E">
              <w:rPr>
                <w:lang w:val="fr-FR" w:eastAsia="en-GB"/>
              </w:rPr>
              <w:t>6,80</w:t>
            </w:r>
          </w:p>
        </w:tc>
        <w:tc>
          <w:tcPr>
            <w:tcW w:w="626" w:type="pct"/>
            <w:noWrap/>
            <w:vAlign w:val="center"/>
            <w:hideMark/>
          </w:tcPr>
          <w:p w14:paraId="63FFAA54" w14:textId="77777777" w:rsidR="0029772E" w:rsidRPr="0029772E" w:rsidRDefault="0029772E" w:rsidP="0029772E">
            <w:pPr>
              <w:spacing w:before="0" w:after="0"/>
              <w:rPr>
                <w:lang w:val="fr-FR" w:eastAsia="en-GB"/>
              </w:rPr>
            </w:pPr>
            <w:r w:rsidRPr="0029772E">
              <w:rPr>
                <w:lang w:val="fr-FR" w:eastAsia="en-GB"/>
              </w:rPr>
              <w:t>0,520</w:t>
            </w:r>
            <w:r w:rsidRPr="0029772E">
              <w:rPr>
                <w:rtl/>
                <w:lang w:val="en-GB" w:eastAsia="en-GB"/>
              </w:rPr>
              <w:t>*</w:t>
            </w:r>
          </w:p>
        </w:tc>
        <w:tc>
          <w:tcPr>
            <w:tcW w:w="468" w:type="pct"/>
            <w:noWrap/>
            <w:hideMark/>
          </w:tcPr>
          <w:p w14:paraId="62364070"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restart"/>
            <w:vAlign w:val="center"/>
            <w:hideMark/>
          </w:tcPr>
          <w:p w14:paraId="5653066B" w14:textId="77777777" w:rsidR="0029772E" w:rsidRPr="0029772E" w:rsidRDefault="0029772E" w:rsidP="0029772E">
            <w:pPr>
              <w:spacing w:before="0" w:after="0"/>
              <w:rPr>
                <w:lang w:eastAsia="en-GB"/>
              </w:rPr>
            </w:pPr>
            <w:r w:rsidRPr="0029772E">
              <w:rPr>
                <w:lang w:eastAsia="en-GB"/>
              </w:rPr>
              <w:t>Analysis of variance for independent groups</w:t>
            </w:r>
          </w:p>
        </w:tc>
      </w:tr>
      <w:tr w:rsidR="0029772E" w:rsidRPr="0029772E" w14:paraId="6022E142" w14:textId="77777777" w:rsidTr="0029772E">
        <w:trPr>
          <w:trHeight w:val="20"/>
          <w:jc w:val="center"/>
        </w:trPr>
        <w:tc>
          <w:tcPr>
            <w:tcW w:w="1518" w:type="pct"/>
            <w:vMerge/>
            <w:shd w:val="clear" w:color="auto" w:fill="F2F2F2" w:themeFill="background1" w:themeFillShade="F2"/>
          </w:tcPr>
          <w:p w14:paraId="499F357F" w14:textId="77777777" w:rsidR="0029772E" w:rsidRPr="0029772E" w:rsidRDefault="0029772E" w:rsidP="0029772E">
            <w:pPr>
              <w:spacing w:before="0" w:after="0"/>
              <w:rPr>
                <w:b/>
                <w:bCs/>
                <w:lang w:eastAsia="en-GB"/>
              </w:rPr>
            </w:pPr>
          </w:p>
        </w:tc>
        <w:tc>
          <w:tcPr>
            <w:tcW w:w="432" w:type="pct"/>
            <w:noWrap/>
            <w:vAlign w:val="center"/>
            <w:hideMark/>
          </w:tcPr>
          <w:p w14:paraId="7BD4315C"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167689AA"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5C8C0052" w14:textId="77777777" w:rsidR="0029772E" w:rsidRPr="0029772E" w:rsidRDefault="0029772E" w:rsidP="0029772E">
            <w:pPr>
              <w:spacing w:before="0" w:after="0"/>
              <w:rPr>
                <w:lang w:val="fr-FR" w:eastAsia="en-GB"/>
              </w:rPr>
            </w:pPr>
            <w:r w:rsidRPr="0029772E">
              <w:rPr>
                <w:lang w:val="fr-FR" w:eastAsia="en-GB"/>
              </w:rPr>
              <w:t>74,41</w:t>
            </w:r>
          </w:p>
        </w:tc>
        <w:tc>
          <w:tcPr>
            <w:tcW w:w="403" w:type="pct"/>
            <w:noWrap/>
            <w:vAlign w:val="center"/>
            <w:hideMark/>
          </w:tcPr>
          <w:p w14:paraId="01F52129" w14:textId="77777777" w:rsidR="0029772E" w:rsidRPr="0029772E" w:rsidRDefault="0029772E" w:rsidP="0029772E">
            <w:pPr>
              <w:spacing w:before="0" w:after="0"/>
              <w:rPr>
                <w:lang w:val="fr-FR" w:eastAsia="en-GB"/>
              </w:rPr>
            </w:pPr>
            <w:r w:rsidRPr="0029772E">
              <w:rPr>
                <w:lang w:val="fr-FR" w:eastAsia="en-GB"/>
              </w:rPr>
              <w:t>6,05</w:t>
            </w:r>
          </w:p>
        </w:tc>
        <w:tc>
          <w:tcPr>
            <w:tcW w:w="626" w:type="pct"/>
            <w:noWrap/>
            <w:vAlign w:val="center"/>
            <w:hideMark/>
          </w:tcPr>
          <w:p w14:paraId="3405CD6E" w14:textId="77777777" w:rsidR="0029772E" w:rsidRPr="0029772E" w:rsidRDefault="0029772E" w:rsidP="0029772E">
            <w:pPr>
              <w:spacing w:before="0" w:after="0"/>
              <w:rPr>
                <w:lang w:val="fr-FR" w:eastAsia="en-GB"/>
              </w:rPr>
            </w:pPr>
            <w:r w:rsidRPr="0029772E">
              <w:rPr>
                <w:rtl/>
                <w:lang w:val="en-GB" w:eastAsia="en-GB"/>
              </w:rPr>
              <w:t>0.286*</w:t>
            </w:r>
          </w:p>
        </w:tc>
        <w:tc>
          <w:tcPr>
            <w:tcW w:w="468" w:type="pct"/>
            <w:noWrap/>
            <w:hideMark/>
          </w:tcPr>
          <w:p w14:paraId="5DA6BCE5"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60A9760E" w14:textId="77777777" w:rsidR="0029772E" w:rsidRPr="0029772E" w:rsidRDefault="0029772E" w:rsidP="0029772E">
            <w:pPr>
              <w:spacing w:before="0" w:after="0"/>
              <w:rPr>
                <w:lang w:val="fr-FR" w:eastAsia="en-GB"/>
              </w:rPr>
            </w:pPr>
          </w:p>
        </w:tc>
      </w:tr>
      <w:tr w:rsidR="0029772E" w:rsidRPr="0029772E" w14:paraId="5612B5DA" w14:textId="77777777" w:rsidTr="0029772E">
        <w:trPr>
          <w:trHeight w:val="20"/>
          <w:jc w:val="center"/>
        </w:trPr>
        <w:tc>
          <w:tcPr>
            <w:tcW w:w="1518" w:type="pct"/>
            <w:vMerge/>
            <w:shd w:val="clear" w:color="auto" w:fill="F2F2F2" w:themeFill="background1" w:themeFillShade="F2"/>
          </w:tcPr>
          <w:p w14:paraId="35288994" w14:textId="77777777" w:rsidR="0029772E" w:rsidRPr="0029772E" w:rsidRDefault="0029772E" w:rsidP="0029772E">
            <w:pPr>
              <w:spacing w:before="0" w:after="0"/>
              <w:rPr>
                <w:b/>
                <w:bCs/>
                <w:lang w:val="fr-FR" w:eastAsia="en-GB"/>
              </w:rPr>
            </w:pPr>
          </w:p>
        </w:tc>
        <w:tc>
          <w:tcPr>
            <w:tcW w:w="432" w:type="pct"/>
            <w:noWrap/>
            <w:vAlign w:val="center"/>
            <w:hideMark/>
          </w:tcPr>
          <w:p w14:paraId="6F32BC1E"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0867C470"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0FE7A1C8" w14:textId="77777777" w:rsidR="0029772E" w:rsidRPr="0029772E" w:rsidRDefault="0029772E" w:rsidP="0029772E">
            <w:pPr>
              <w:spacing w:before="0" w:after="0"/>
              <w:rPr>
                <w:lang w:val="fr-FR" w:eastAsia="en-GB"/>
              </w:rPr>
            </w:pPr>
            <w:r w:rsidRPr="0029772E">
              <w:rPr>
                <w:lang w:val="fr-FR" w:eastAsia="en-GB"/>
              </w:rPr>
              <w:t>72,35</w:t>
            </w:r>
          </w:p>
        </w:tc>
        <w:tc>
          <w:tcPr>
            <w:tcW w:w="403" w:type="pct"/>
            <w:noWrap/>
            <w:vAlign w:val="center"/>
            <w:hideMark/>
          </w:tcPr>
          <w:p w14:paraId="443625C3" w14:textId="77777777" w:rsidR="0029772E" w:rsidRPr="0029772E" w:rsidRDefault="0029772E" w:rsidP="0029772E">
            <w:pPr>
              <w:spacing w:before="0" w:after="0"/>
              <w:rPr>
                <w:lang w:val="fr-FR" w:eastAsia="en-GB"/>
              </w:rPr>
            </w:pPr>
            <w:r w:rsidRPr="0029772E">
              <w:rPr>
                <w:lang w:val="fr-FR" w:eastAsia="en-GB"/>
              </w:rPr>
              <w:t>5,08</w:t>
            </w:r>
          </w:p>
        </w:tc>
        <w:tc>
          <w:tcPr>
            <w:tcW w:w="626" w:type="pct"/>
            <w:noWrap/>
            <w:vAlign w:val="center"/>
            <w:hideMark/>
          </w:tcPr>
          <w:p w14:paraId="6C5374D7" w14:textId="77777777" w:rsidR="0029772E" w:rsidRPr="0029772E" w:rsidRDefault="0029772E" w:rsidP="0029772E">
            <w:pPr>
              <w:spacing w:before="0" w:after="0"/>
              <w:rPr>
                <w:lang w:val="fr-FR" w:eastAsia="en-GB"/>
              </w:rPr>
            </w:pPr>
            <w:r w:rsidRPr="0029772E">
              <w:rPr>
                <w:lang w:val="fr-FR" w:eastAsia="en-GB"/>
              </w:rPr>
              <w:t>0,943</w:t>
            </w:r>
            <w:r w:rsidRPr="0029772E">
              <w:rPr>
                <w:rtl/>
                <w:lang w:val="en-GB" w:eastAsia="en-GB"/>
              </w:rPr>
              <w:t>*</w:t>
            </w:r>
          </w:p>
        </w:tc>
        <w:tc>
          <w:tcPr>
            <w:tcW w:w="468" w:type="pct"/>
            <w:noWrap/>
            <w:hideMark/>
          </w:tcPr>
          <w:p w14:paraId="58B6557D"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65FA8023" w14:textId="77777777" w:rsidR="0029772E" w:rsidRPr="0029772E" w:rsidRDefault="0029772E" w:rsidP="0029772E">
            <w:pPr>
              <w:spacing w:before="0" w:after="0"/>
              <w:rPr>
                <w:lang w:val="fr-FR" w:eastAsia="en-GB"/>
              </w:rPr>
            </w:pPr>
          </w:p>
        </w:tc>
      </w:tr>
      <w:tr w:rsidR="0029772E" w:rsidRPr="0029772E" w14:paraId="579C1E4B" w14:textId="77777777" w:rsidTr="0029772E">
        <w:trPr>
          <w:trHeight w:val="20"/>
          <w:jc w:val="center"/>
        </w:trPr>
        <w:tc>
          <w:tcPr>
            <w:tcW w:w="1518" w:type="pct"/>
            <w:vMerge w:val="restart"/>
            <w:shd w:val="clear" w:color="auto" w:fill="F2F2F2" w:themeFill="background1" w:themeFillShade="F2"/>
          </w:tcPr>
          <w:p w14:paraId="26D73EB1" w14:textId="77777777" w:rsidR="0029772E" w:rsidRPr="0029772E" w:rsidRDefault="0029772E" w:rsidP="0029772E">
            <w:pPr>
              <w:spacing w:before="0" w:after="0"/>
              <w:rPr>
                <w:lang w:eastAsia="en-GB"/>
              </w:rPr>
            </w:pPr>
          </w:p>
          <w:p w14:paraId="2A8CE59E" w14:textId="77777777" w:rsidR="0029772E" w:rsidRPr="0029772E" w:rsidRDefault="0029772E" w:rsidP="0029772E">
            <w:pPr>
              <w:spacing w:before="0" w:after="0"/>
              <w:rPr>
                <w:lang w:eastAsia="en-GB"/>
              </w:rPr>
            </w:pPr>
            <w:r w:rsidRPr="0029772E">
              <w:rPr>
                <w:lang w:eastAsia="en-GB"/>
              </w:rPr>
              <w:t xml:space="preserve">Heart rate 1 min after </w:t>
            </w:r>
            <w:proofErr w:type="spellStart"/>
            <w:r w:rsidRPr="0029772E">
              <w:rPr>
                <w:lang w:eastAsia="en-GB"/>
              </w:rPr>
              <w:t>exercis</w:t>
            </w:r>
            <w:proofErr w:type="spellEnd"/>
          </w:p>
        </w:tc>
        <w:tc>
          <w:tcPr>
            <w:tcW w:w="432" w:type="pct"/>
            <w:noWrap/>
            <w:vAlign w:val="center"/>
            <w:hideMark/>
          </w:tcPr>
          <w:p w14:paraId="7A51A5A7"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294CEDE8"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074FA90A" w14:textId="77777777" w:rsidR="0029772E" w:rsidRPr="0029772E" w:rsidRDefault="0029772E" w:rsidP="0029772E">
            <w:pPr>
              <w:spacing w:before="0" w:after="0"/>
              <w:rPr>
                <w:lang w:val="fr-FR" w:eastAsia="en-GB"/>
              </w:rPr>
            </w:pPr>
            <w:r w:rsidRPr="0029772E">
              <w:rPr>
                <w:lang w:val="fr-FR" w:eastAsia="en-GB"/>
              </w:rPr>
              <w:t>75,89</w:t>
            </w:r>
          </w:p>
        </w:tc>
        <w:tc>
          <w:tcPr>
            <w:tcW w:w="403" w:type="pct"/>
            <w:noWrap/>
            <w:vAlign w:val="center"/>
            <w:hideMark/>
          </w:tcPr>
          <w:p w14:paraId="16148A40" w14:textId="77777777" w:rsidR="0029772E" w:rsidRPr="0029772E" w:rsidRDefault="0029772E" w:rsidP="0029772E">
            <w:pPr>
              <w:spacing w:before="0" w:after="0"/>
              <w:rPr>
                <w:lang w:val="fr-FR" w:eastAsia="en-GB"/>
              </w:rPr>
            </w:pPr>
            <w:r w:rsidRPr="0029772E">
              <w:rPr>
                <w:lang w:val="fr-FR" w:eastAsia="en-GB"/>
              </w:rPr>
              <w:t>9,17</w:t>
            </w:r>
          </w:p>
        </w:tc>
        <w:tc>
          <w:tcPr>
            <w:tcW w:w="626" w:type="pct"/>
            <w:noWrap/>
            <w:vAlign w:val="center"/>
            <w:hideMark/>
          </w:tcPr>
          <w:p w14:paraId="2D0873C5" w14:textId="77777777" w:rsidR="0029772E" w:rsidRPr="0029772E" w:rsidRDefault="0029772E" w:rsidP="0029772E">
            <w:pPr>
              <w:spacing w:before="0" w:after="0"/>
              <w:rPr>
                <w:lang w:val="fr-FR" w:eastAsia="en-GB"/>
              </w:rPr>
            </w:pPr>
            <w:r w:rsidRPr="0029772E">
              <w:rPr>
                <w:lang w:val="fr-FR" w:eastAsia="en-GB"/>
              </w:rPr>
              <w:t>0,001</w:t>
            </w:r>
          </w:p>
        </w:tc>
        <w:tc>
          <w:tcPr>
            <w:tcW w:w="468" w:type="pct"/>
            <w:noWrap/>
            <w:hideMark/>
          </w:tcPr>
          <w:p w14:paraId="384E2116" w14:textId="77777777" w:rsidR="0029772E" w:rsidRPr="0029772E" w:rsidRDefault="0029772E" w:rsidP="0029772E">
            <w:pPr>
              <w:spacing w:before="0" w:after="0"/>
              <w:rPr>
                <w:lang w:val="fr-FR" w:eastAsia="en-GB"/>
              </w:rPr>
            </w:pPr>
            <w:r w:rsidRPr="0029772E">
              <w:rPr>
                <w:lang w:val="fr-FR" w:eastAsia="en-GB"/>
              </w:rPr>
              <w:t>N.</w:t>
            </w:r>
            <w:proofErr w:type="gramStart"/>
            <w:r w:rsidRPr="0029772E">
              <w:rPr>
                <w:lang w:val="fr-FR" w:eastAsia="en-GB"/>
              </w:rPr>
              <w:t>N.D</w:t>
            </w:r>
            <w:proofErr w:type="gramEnd"/>
          </w:p>
        </w:tc>
        <w:tc>
          <w:tcPr>
            <w:tcW w:w="669" w:type="pct"/>
            <w:vMerge w:val="restart"/>
            <w:hideMark/>
          </w:tcPr>
          <w:p w14:paraId="28581EA3" w14:textId="77777777" w:rsidR="0029772E" w:rsidRPr="0029772E" w:rsidRDefault="0029772E" w:rsidP="0029772E">
            <w:pPr>
              <w:spacing w:before="0" w:after="0"/>
              <w:rPr>
                <w:lang w:val="fr-FR" w:eastAsia="en-GB"/>
              </w:rPr>
            </w:pPr>
            <w:proofErr w:type="spellStart"/>
            <w:r w:rsidRPr="0029772E">
              <w:rPr>
                <w:b/>
                <w:bCs/>
                <w:lang w:val="fr-FR" w:eastAsia="en-GB"/>
              </w:rPr>
              <w:t>Kruskal</w:t>
            </w:r>
            <w:proofErr w:type="spellEnd"/>
            <w:r w:rsidRPr="0029772E">
              <w:rPr>
                <w:lang w:val="fr-FR" w:eastAsia="en-GB"/>
              </w:rPr>
              <w:t>-Wallis</w:t>
            </w:r>
          </w:p>
        </w:tc>
      </w:tr>
      <w:tr w:rsidR="0029772E" w:rsidRPr="0029772E" w14:paraId="387C8DC3" w14:textId="77777777" w:rsidTr="0029772E">
        <w:trPr>
          <w:trHeight w:val="20"/>
          <w:jc w:val="center"/>
        </w:trPr>
        <w:tc>
          <w:tcPr>
            <w:tcW w:w="1518" w:type="pct"/>
            <w:vMerge/>
            <w:shd w:val="clear" w:color="auto" w:fill="F2F2F2" w:themeFill="background1" w:themeFillShade="F2"/>
          </w:tcPr>
          <w:p w14:paraId="1B42FD3D" w14:textId="77777777" w:rsidR="0029772E" w:rsidRPr="0029772E" w:rsidRDefault="0029772E" w:rsidP="0029772E">
            <w:pPr>
              <w:spacing w:before="0" w:after="0"/>
              <w:rPr>
                <w:b/>
                <w:bCs/>
                <w:lang w:val="fr-FR" w:eastAsia="en-GB"/>
              </w:rPr>
            </w:pPr>
          </w:p>
        </w:tc>
        <w:tc>
          <w:tcPr>
            <w:tcW w:w="432" w:type="pct"/>
            <w:noWrap/>
            <w:vAlign w:val="center"/>
            <w:hideMark/>
          </w:tcPr>
          <w:p w14:paraId="73F9C667"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503D54EE"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5BEFFD82" w14:textId="77777777" w:rsidR="0029772E" w:rsidRPr="0029772E" w:rsidRDefault="0029772E" w:rsidP="0029772E">
            <w:pPr>
              <w:spacing w:before="0" w:after="0"/>
              <w:rPr>
                <w:lang w:val="fr-FR" w:eastAsia="en-GB"/>
              </w:rPr>
            </w:pPr>
            <w:r w:rsidRPr="0029772E">
              <w:rPr>
                <w:lang w:val="fr-FR" w:eastAsia="en-GB"/>
              </w:rPr>
              <w:t>74,44</w:t>
            </w:r>
          </w:p>
        </w:tc>
        <w:tc>
          <w:tcPr>
            <w:tcW w:w="403" w:type="pct"/>
            <w:noWrap/>
            <w:vAlign w:val="center"/>
            <w:hideMark/>
          </w:tcPr>
          <w:p w14:paraId="20DD5645" w14:textId="77777777" w:rsidR="0029772E" w:rsidRPr="0029772E" w:rsidRDefault="0029772E" w:rsidP="0029772E">
            <w:pPr>
              <w:spacing w:before="0" w:after="0"/>
              <w:rPr>
                <w:lang w:val="fr-FR" w:eastAsia="en-GB"/>
              </w:rPr>
            </w:pPr>
            <w:r w:rsidRPr="0029772E">
              <w:rPr>
                <w:lang w:val="fr-FR" w:eastAsia="en-GB"/>
              </w:rPr>
              <w:t>9,34</w:t>
            </w:r>
          </w:p>
        </w:tc>
        <w:tc>
          <w:tcPr>
            <w:tcW w:w="626" w:type="pct"/>
            <w:noWrap/>
            <w:vAlign w:val="center"/>
            <w:hideMark/>
          </w:tcPr>
          <w:p w14:paraId="66435A13" w14:textId="77777777" w:rsidR="0029772E" w:rsidRPr="0029772E" w:rsidRDefault="0029772E" w:rsidP="0029772E">
            <w:pPr>
              <w:spacing w:before="0" w:after="0"/>
              <w:rPr>
                <w:lang w:val="fr-FR" w:eastAsia="en-GB"/>
              </w:rPr>
            </w:pPr>
            <w:r w:rsidRPr="0029772E">
              <w:rPr>
                <w:lang w:val="fr-FR" w:eastAsia="en-GB"/>
              </w:rPr>
              <w:t>0,001</w:t>
            </w:r>
          </w:p>
        </w:tc>
        <w:tc>
          <w:tcPr>
            <w:tcW w:w="468" w:type="pct"/>
            <w:noWrap/>
            <w:hideMark/>
          </w:tcPr>
          <w:p w14:paraId="40E36FE8" w14:textId="77777777" w:rsidR="0029772E" w:rsidRPr="0029772E" w:rsidRDefault="0029772E" w:rsidP="0029772E">
            <w:pPr>
              <w:spacing w:before="0" w:after="0"/>
              <w:rPr>
                <w:lang w:val="fr-FR" w:eastAsia="en-GB"/>
              </w:rPr>
            </w:pPr>
            <w:r w:rsidRPr="0029772E">
              <w:rPr>
                <w:lang w:val="fr-FR" w:eastAsia="en-GB"/>
              </w:rPr>
              <w:t xml:space="preserve">N. </w:t>
            </w:r>
            <w:proofErr w:type="gramStart"/>
            <w:r w:rsidRPr="0029772E">
              <w:rPr>
                <w:lang w:val="fr-FR" w:eastAsia="en-GB"/>
              </w:rPr>
              <w:t>N.D</w:t>
            </w:r>
            <w:proofErr w:type="gramEnd"/>
          </w:p>
        </w:tc>
        <w:tc>
          <w:tcPr>
            <w:tcW w:w="669" w:type="pct"/>
            <w:vMerge/>
            <w:hideMark/>
          </w:tcPr>
          <w:p w14:paraId="7048EB6C" w14:textId="77777777" w:rsidR="0029772E" w:rsidRPr="0029772E" w:rsidRDefault="0029772E" w:rsidP="0029772E">
            <w:pPr>
              <w:spacing w:before="0" w:after="0"/>
              <w:rPr>
                <w:lang w:val="fr-FR" w:eastAsia="en-GB"/>
              </w:rPr>
            </w:pPr>
          </w:p>
        </w:tc>
      </w:tr>
      <w:tr w:rsidR="0029772E" w:rsidRPr="0029772E" w14:paraId="0851FCAF" w14:textId="77777777" w:rsidTr="0029772E">
        <w:trPr>
          <w:trHeight w:val="20"/>
          <w:jc w:val="center"/>
        </w:trPr>
        <w:tc>
          <w:tcPr>
            <w:tcW w:w="1518" w:type="pct"/>
            <w:vMerge/>
            <w:shd w:val="clear" w:color="auto" w:fill="F2F2F2" w:themeFill="background1" w:themeFillShade="F2"/>
          </w:tcPr>
          <w:p w14:paraId="1D5751AD" w14:textId="77777777" w:rsidR="0029772E" w:rsidRPr="0029772E" w:rsidRDefault="0029772E" w:rsidP="0029772E">
            <w:pPr>
              <w:spacing w:before="0" w:after="0"/>
              <w:rPr>
                <w:b/>
                <w:bCs/>
                <w:lang w:val="fr-FR" w:eastAsia="en-GB"/>
              </w:rPr>
            </w:pPr>
          </w:p>
        </w:tc>
        <w:tc>
          <w:tcPr>
            <w:tcW w:w="432" w:type="pct"/>
            <w:noWrap/>
            <w:vAlign w:val="center"/>
            <w:hideMark/>
          </w:tcPr>
          <w:p w14:paraId="39E5198A"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251185BF"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2C44B639" w14:textId="77777777" w:rsidR="0029772E" w:rsidRPr="0029772E" w:rsidRDefault="0029772E" w:rsidP="0029772E">
            <w:pPr>
              <w:spacing w:before="0" w:after="0"/>
              <w:rPr>
                <w:lang w:val="fr-FR" w:eastAsia="en-GB"/>
              </w:rPr>
            </w:pPr>
            <w:r w:rsidRPr="0029772E">
              <w:rPr>
                <w:lang w:val="fr-FR" w:eastAsia="en-GB"/>
              </w:rPr>
              <w:t>71,15</w:t>
            </w:r>
          </w:p>
        </w:tc>
        <w:tc>
          <w:tcPr>
            <w:tcW w:w="403" w:type="pct"/>
            <w:noWrap/>
            <w:vAlign w:val="center"/>
            <w:hideMark/>
          </w:tcPr>
          <w:p w14:paraId="630F6745" w14:textId="77777777" w:rsidR="0029772E" w:rsidRPr="0029772E" w:rsidRDefault="0029772E" w:rsidP="0029772E">
            <w:pPr>
              <w:spacing w:before="0" w:after="0"/>
              <w:rPr>
                <w:lang w:val="fr-FR" w:eastAsia="en-GB"/>
              </w:rPr>
            </w:pPr>
            <w:r w:rsidRPr="0029772E">
              <w:rPr>
                <w:lang w:val="fr-FR" w:eastAsia="en-GB"/>
              </w:rPr>
              <w:t>5,11</w:t>
            </w:r>
          </w:p>
        </w:tc>
        <w:tc>
          <w:tcPr>
            <w:tcW w:w="626" w:type="pct"/>
            <w:noWrap/>
            <w:vAlign w:val="center"/>
            <w:hideMark/>
          </w:tcPr>
          <w:p w14:paraId="60F9B59B" w14:textId="77777777" w:rsidR="0029772E" w:rsidRPr="0029772E" w:rsidRDefault="0029772E" w:rsidP="0029772E">
            <w:pPr>
              <w:spacing w:before="0" w:after="0"/>
              <w:rPr>
                <w:lang w:val="fr-FR" w:eastAsia="en-GB"/>
              </w:rPr>
            </w:pPr>
            <w:r w:rsidRPr="0029772E">
              <w:rPr>
                <w:lang w:val="fr-FR" w:eastAsia="en-GB"/>
              </w:rPr>
              <w:t>0,568</w:t>
            </w:r>
            <w:r w:rsidRPr="0029772E">
              <w:rPr>
                <w:rtl/>
                <w:lang w:val="en-GB" w:eastAsia="en-GB"/>
              </w:rPr>
              <w:t>*</w:t>
            </w:r>
          </w:p>
        </w:tc>
        <w:tc>
          <w:tcPr>
            <w:tcW w:w="468" w:type="pct"/>
            <w:noWrap/>
            <w:hideMark/>
          </w:tcPr>
          <w:p w14:paraId="66B8D898"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hideMark/>
          </w:tcPr>
          <w:p w14:paraId="5C5A1E87" w14:textId="77777777" w:rsidR="0029772E" w:rsidRPr="0029772E" w:rsidRDefault="0029772E" w:rsidP="0029772E">
            <w:pPr>
              <w:spacing w:before="0" w:after="0"/>
              <w:rPr>
                <w:lang w:val="fr-FR" w:eastAsia="en-GB"/>
              </w:rPr>
            </w:pPr>
          </w:p>
        </w:tc>
      </w:tr>
      <w:tr w:rsidR="0029772E" w:rsidRPr="0029772E" w14:paraId="4BB46B62" w14:textId="77777777" w:rsidTr="0029772E">
        <w:trPr>
          <w:trHeight w:val="825"/>
          <w:jc w:val="center"/>
        </w:trPr>
        <w:tc>
          <w:tcPr>
            <w:tcW w:w="1518" w:type="pct"/>
            <w:vMerge w:val="restart"/>
            <w:shd w:val="clear" w:color="auto" w:fill="F2F2F2" w:themeFill="background1" w:themeFillShade="F2"/>
          </w:tcPr>
          <w:p w14:paraId="4C577EAB" w14:textId="77777777" w:rsidR="0029772E" w:rsidRPr="0029772E" w:rsidRDefault="0029772E" w:rsidP="0029772E">
            <w:pPr>
              <w:spacing w:before="0" w:after="0"/>
              <w:rPr>
                <w:lang w:eastAsia="en-GB"/>
              </w:rPr>
            </w:pPr>
          </w:p>
          <w:p w14:paraId="53A34FB2" w14:textId="77777777" w:rsidR="0029772E" w:rsidRPr="0029772E" w:rsidRDefault="0029772E" w:rsidP="0029772E">
            <w:pPr>
              <w:spacing w:before="0" w:after="0"/>
              <w:rPr>
                <w:lang w:eastAsia="en-GB"/>
              </w:rPr>
            </w:pPr>
            <w:r w:rsidRPr="0029772E">
              <w:rPr>
                <w:lang w:eastAsia="en-GB"/>
              </w:rPr>
              <w:t>Systolic blood pressure 1 min after exercise</w:t>
            </w:r>
          </w:p>
        </w:tc>
        <w:tc>
          <w:tcPr>
            <w:tcW w:w="432" w:type="pct"/>
            <w:noWrap/>
            <w:vAlign w:val="center"/>
            <w:hideMark/>
          </w:tcPr>
          <w:p w14:paraId="3B3536E2" w14:textId="77777777" w:rsidR="0029772E" w:rsidRPr="0029772E" w:rsidRDefault="0029772E" w:rsidP="0029772E">
            <w:pPr>
              <w:spacing w:before="0" w:after="0"/>
              <w:rPr>
                <w:lang w:val="fr-FR" w:eastAsia="en-GB"/>
              </w:rPr>
            </w:pPr>
            <w:r w:rsidRPr="0029772E">
              <w:rPr>
                <w:rtl/>
                <w:lang w:val="en-GB" w:eastAsia="en-GB"/>
              </w:rPr>
              <w:t>01</w:t>
            </w:r>
          </w:p>
        </w:tc>
        <w:tc>
          <w:tcPr>
            <w:tcW w:w="433" w:type="pct"/>
            <w:noWrap/>
            <w:vAlign w:val="center"/>
            <w:hideMark/>
          </w:tcPr>
          <w:p w14:paraId="03874011"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76B175FC" w14:textId="77777777" w:rsidR="0029772E" w:rsidRPr="0029772E" w:rsidRDefault="0029772E" w:rsidP="0029772E">
            <w:pPr>
              <w:spacing w:before="0" w:after="0"/>
              <w:rPr>
                <w:lang w:val="fr-FR" w:eastAsia="en-GB"/>
              </w:rPr>
            </w:pPr>
            <w:r w:rsidRPr="0029772E">
              <w:rPr>
                <w:lang w:val="fr-FR" w:eastAsia="en-GB"/>
              </w:rPr>
              <w:t>120,62</w:t>
            </w:r>
          </w:p>
        </w:tc>
        <w:tc>
          <w:tcPr>
            <w:tcW w:w="403" w:type="pct"/>
            <w:noWrap/>
            <w:vAlign w:val="center"/>
            <w:hideMark/>
          </w:tcPr>
          <w:p w14:paraId="11082C07" w14:textId="77777777" w:rsidR="0029772E" w:rsidRPr="0029772E" w:rsidRDefault="0029772E" w:rsidP="0029772E">
            <w:pPr>
              <w:spacing w:before="0" w:after="0"/>
              <w:rPr>
                <w:lang w:val="fr-FR" w:eastAsia="en-GB"/>
              </w:rPr>
            </w:pPr>
            <w:r w:rsidRPr="0029772E">
              <w:rPr>
                <w:lang w:val="fr-FR" w:eastAsia="en-GB"/>
              </w:rPr>
              <w:t>6,78</w:t>
            </w:r>
          </w:p>
        </w:tc>
        <w:tc>
          <w:tcPr>
            <w:tcW w:w="626" w:type="pct"/>
            <w:noWrap/>
            <w:vAlign w:val="center"/>
            <w:hideMark/>
          </w:tcPr>
          <w:p w14:paraId="018DB62E" w14:textId="77777777" w:rsidR="0029772E" w:rsidRPr="0029772E" w:rsidRDefault="0029772E" w:rsidP="0029772E">
            <w:pPr>
              <w:spacing w:before="0" w:after="0"/>
              <w:rPr>
                <w:lang w:val="fr-FR" w:eastAsia="en-GB"/>
              </w:rPr>
            </w:pPr>
            <w:r w:rsidRPr="0029772E">
              <w:rPr>
                <w:rtl/>
                <w:lang w:val="en-GB" w:eastAsia="en-GB"/>
              </w:rPr>
              <w:t>0.482*</w:t>
            </w:r>
          </w:p>
        </w:tc>
        <w:tc>
          <w:tcPr>
            <w:tcW w:w="468" w:type="pct"/>
            <w:noWrap/>
            <w:hideMark/>
          </w:tcPr>
          <w:p w14:paraId="3492A794"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restart"/>
            <w:hideMark/>
          </w:tcPr>
          <w:p w14:paraId="79339A53" w14:textId="77777777" w:rsidR="0029772E" w:rsidRPr="0029772E" w:rsidRDefault="0029772E" w:rsidP="0029772E">
            <w:pPr>
              <w:spacing w:before="0" w:after="0"/>
              <w:rPr>
                <w:lang w:val="fr-FR" w:eastAsia="en-GB"/>
              </w:rPr>
            </w:pPr>
            <w:proofErr w:type="spellStart"/>
            <w:r w:rsidRPr="0029772E">
              <w:rPr>
                <w:b/>
                <w:bCs/>
                <w:lang w:val="fr-FR" w:eastAsia="en-GB"/>
              </w:rPr>
              <w:t>Kruskal</w:t>
            </w:r>
            <w:proofErr w:type="spellEnd"/>
            <w:r w:rsidRPr="0029772E">
              <w:rPr>
                <w:lang w:val="fr-FR" w:eastAsia="en-GB"/>
              </w:rPr>
              <w:t>-Wallis</w:t>
            </w:r>
          </w:p>
        </w:tc>
      </w:tr>
      <w:tr w:rsidR="0029772E" w:rsidRPr="0029772E" w14:paraId="2DE5954C" w14:textId="77777777" w:rsidTr="0029772E">
        <w:trPr>
          <w:trHeight w:val="20"/>
          <w:jc w:val="center"/>
        </w:trPr>
        <w:tc>
          <w:tcPr>
            <w:tcW w:w="1518" w:type="pct"/>
            <w:vMerge/>
            <w:shd w:val="clear" w:color="auto" w:fill="F2F2F2" w:themeFill="background1" w:themeFillShade="F2"/>
          </w:tcPr>
          <w:p w14:paraId="63886F2F" w14:textId="77777777" w:rsidR="0029772E" w:rsidRPr="0029772E" w:rsidRDefault="0029772E" w:rsidP="0029772E">
            <w:pPr>
              <w:spacing w:before="0" w:after="0"/>
              <w:rPr>
                <w:b/>
                <w:bCs/>
                <w:lang w:val="fr-FR" w:eastAsia="en-GB"/>
              </w:rPr>
            </w:pPr>
          </w:p>
        </w:tc>
        <w:tc>
          <w:tcPr>
            <w:tcW w:w="432" w:type="pct"/>
            <w:noWrap/>
            <w:vAlign w:val="center"/>
            <w:hideMark/>
          </w:tcPr>
          <w:p w14:paraId="041E3D16"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171A34C2"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6366C00E" w14:textId="77777777" w:rsidR="0029772E" w:rsidRPr="0029772E" w:rsidRDefault="0029772E" w:rsidP="0029772E">
            <w:pPr>
              <w:spacing w:before="0" w:after="0"/>
              <w:rPr>
                <w:lang w:val="fr-FR" w:eastAsia="en-GB"/>
              </w:rPr>
            </w:pPr>
            <w:r w:rsidRPr="0029772E">
              <w:rPr>
                <w:lang w:val="fr-FR" w:eastAsia="en-GB"/>
              </w:rPr>
              <w:t>121,95</w:t>
            </w:r>
          </w:p>
        </w:tc>
        <w:tc>
          <w:tcPr>
            <w:tcW w:w="403" w:type="pct"/>
            <w:noWrap/>
            <w:vAlign w:val="center"/>
            <w:hideMark/>
          </w:tcPr>
          <w:p w14:paraId="77E2C129" w14:textId="77777777" w:rsidR="0029772E" w:rsidRPr="0029772E" w:rsidRDefault="0029772E" w:rsidP="0029772E">
            <w:pPr>
              <w:spacing w:before="0" w:after="0"/>
              <w:rPr>
                <w:lang w:val="fr-FR" w:eastAsia="en-GB"/>
              </w:rPr>
            </w:pPr>
            <w:r w:rsidRPr="0029772E">
              <w:rPr>
                <w:lang w:val="fr-FR" w:eastAsia="en-GB"/>
              </w:rPr>
              <w:t>10,43</w:t>
            </w:r>
          </w:p>
        </w:tc>
        <w:tc>
          <w:tcPr>
            <w:tcW w:w="626" w:type="pct"/>
            <w:noWrap/>
            <w:vAlign w:val="center"/>
            <w:hideMark/>
          </w:tcPr>
          <w:p w14:paraId="51192732" w14:textId="77777777" w:rsidR="0029772E" w:rsidRPr="0029772E" w:rsidRDefault="0029772E" w:rsidP="0029772E">
            <w:pPr>
              <w:spacing w:before="0" w:after="0"/>
              <w:rPr>
                <w:lang w:val="fr-FR" w:eastAsia="en-GB"/>
              </w:rPr>
            </w:pPr>
            <w:r w:rsidRPr="0029772E">
              <w:rPr>
                <w:lang w:val="fr-FR" w:eastAsia="en-GB"/>
              </w:rPr>
              <w:t>&lt;</w:t>
            </w:r>
            <w:r w:rsidRPr="0029772E">
              <w:rPr>
                <w:rFonts w:ascii="Times New Roman" w:hAnsi="Times New Roman"/>
                <w:lang w:val="fr-FR" w:eastAsia="en-GB"/>
              </w:rPr>
              <w:t> </w:t>
            </w:r>
            <w:r w:rsidRPr="0029772E">
              <w:rPr>
                <w:lang w:val="fr-FR" w:eastAsia="en-GB"/>
              </w:rPr>
              <w:t>,0001</w:t>
            </w:r>
          </w:p>
        </w:tc>
        <w:tc>
          <w:tcPr>
            <w:tcW w:w="468" w:type="pct"/>
            <w:noWrap/>
            <w:vAlign w:val="center"/>
            <w:hideMark/>
          </w:tcPr>
          <w:p w14:paraId="4D01992E" w14:textId="77777777" w:rsidR="0029772E" w:rsidRPr="0029772E" w:rsidRDefault="0029772E" w:rsidP="0029772E">
            <w:pPr>
              <w:spacing w:before="0" w:after="0"/>
              <w:rPr>
                <w:lang w:val="fr-FR" w:eastAsia="en-GB"/>
              </w:rPr>
            </w:pPr>
            <w:r w:rsidRPr="0029772E">
              <w:rPr>
                <w:lang w:val="fr-FR" w:eastAsia="en-GB"/>
              </w:rPr>
              <w:t xml:space="preserve">N. </w:t>
            </w:r>
            <w:proofErr w:type="gramStart"/>
            <w:r w:rsidRPr="0029772E">
              <w:rPr>
                <w:lang w:val="fr-FR" w:eastAsia="en-GB"/>
              </w:rPr>
              <w:t>N.D</w:t>
            </w:r>
            <w:proofErr w:type="gramEnd"/>
          </w:p>
        </w:tc>
        <w:tc>
          <w:tcPr>
            <w:tcW w:w="669" w:type="pct"/>
            <w:vMerge/>
            <w:hideMark/>
          </w:tcPr>
          <w:p w14:paraId="515E68C1" w14:textId="77777777" w:rsidR="0029772E" w:rsidRPr="0029772E" w:rsidRDefault="0029772E" w:rsidP="0029772E">
            <w:pPr>
              <w:spacing w:before="0" w:after="0"/>
              <w:rPr>
                <w:lang w:val="fr-FR" w:eastAsia="en-GB"/>
              </w:rPr>
            </w:pPr>
          </w:p>
        </w:tc>
      </w:tr>
      <w:tr w:rsidR="0029772E" w:rsidRPr="0029772E" w14:paraId="02238B27" w14:textId="77777777" w:rsidTr="0029772E">
        <w:trPr>
          <w:trHeight w:val="20"/>
          <w:jc w:val="center"/>
        </w:trPr>
        <w:tc>
          <w:tcPr>
            <w:tcW w:w="1518" w:type="pct"/>
            <w:vMerge/>
            <w:shd w:val="clear" w:color="auto" w:fill="F2F2F2" w:themeFill="background1" w:themeFillShade="F2"/>
          </w:tcPr>
          <w:p w14:paraId="5B9D4EA3" w14:textId="77777777" w:rsidR="0029772E" w:rsidRPr="0029772E" w:rsidRDefault="0029772E" w:rsidP="0029772E">
            <w:pPr>
              <w:spacing w:before="0" w:after="0"/>
              <w:rPr>
                <w:b/>
                <w:bCs/>
                <w:lang w:val="fr-FR" w:eastAsia="en-GB"/>
              </w:rPr>
            </w:pPr>
          </w:p>
        </w:tc>
        <w:tc>
          <w:tcPr>
            <w:tcW w:w="432" w:type="pct"/>
            <w:noWrap/>
            <w:vAlign w:val="center"/>
            <w:hideMark/>
          </w:tcPr>
          <w:p w14:paraId="3CDEAEBD"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45E2553D"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16ECD111" w14:textId="77777777" w:rsidR="0029772E" w:rsidRPr="0029772E" w:rsidRDefault="0029772E" w:rsidP="0029772E">
            <w:pPr>
              <w:spacing w:before="0" w:after="0"/>
              <w:rPr>
                <w:lang w:val="fr-FR" w:eastAsia="en-GB"/>
              </w:rPr>
            </w:pPr>
            <w:r w:rsidRPr="0029772E">
              <w:rPr>
                <w:lang w:val="fr-FR" w:eastAsia="en-GB"/>
              </w:rPr>
              <w:t>117,45</w:t>
            </w:r>
          </w:p>
        </w:tc>
        <w:tc>
          <w:tcPr>
            <w:tcW w:w="403" w:type="pct"/>
            <w:noWrap/>
            <w:vAlign w:val="center"/>
            <w:hideMark/>
          </w:tcPr>
          <w:p w14:paraId="161D2CBB" w14:textId="77777777" w:rsidR="0029772E" w:rsidRPr="0029772E" w:rsidRDefault="0029772E" w:rsidP="0029772E">
            <w:pPr>
              <w:spacing w:before="0" w:after="0"/>
              <w:rPr>
                <w:lang w:val="fr-FR" w:eastAsia="en-GB"/>
              </w:rPr>
            </w:pPr>
            <w:r w:rsidRPr="0029772E">
              <w:rPr>
                <w:lang w:val="fr-FR" w:eastAsia="en-GB"/>
              </w:rPr>
              <w:t>4,62</w:t>
            </w:r>
          </w:p>
        </w:tc>
        <w:tc>
          <w:tcPr>
            <w:tcW w:w="626" w:type="pct"/>
            <w:noWrap/>
            <w:vAlign w:val="center"/>
            <w:hideMark/>
          </w:tcPr>
          <w:p w14:paraId="7849B435" w14:textId="77777777" w:rsidR="0029772E" w:rsidRPr="0029772E" w:rsidRDefault="0029772E" w:rsidP="0029772E">
            <w:pPr>
              <w:spacing w:before="0" w:after="0"/>
              <w:rPr>
                <w:lang w:val="fr-FR" w:eastAsia="en-GB"/>
              </w:rPr>
            </w:pPr>
            <w:r w:rsidRPr="0029772E">
              <w:rPr>
                <w:rtl/>
                <w:lang w:val="en-GB" w:eastAsia="en-GB"/>
              </w:rPr>
              <w:t>0.710*</w:t>
            </w:r>
          </w:p>
        </w:tc>
        <w:tc>
          <w:tcPr>
            <w:tcW w:w="468" w:type="pct"/>
            <w:noWrap/>
            <w:vAlign w:val="center"/>
            <w:hideMark/>
          </w:tcPr>
          <w:p w14:paraId="3E9350E3"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hideMark/>
          </w:tcPr>
          <w:p w14:paraId="3492E337" w14:textId="77777777" w:rsidR="0029772E" w:rsidRPr="0029772E" w:rsidRDefault="0029772E" w:rsidP="0029772E">
            <w:pPr>
              <w:spacing w:before="0" w:after="0"/>
              <w:rPr>
                <w:lang w:val="fr-FR" w:eastAsia="en-GB"/>
              </w:rPr>
            </w:pPr>
          </w:p>
        </w:tc>
      </w:tr>
      <w:tr w:rsidR="0029772E" w:rsidRPr="0029772E" w14:paraId="6B728B0F" w14:textId="77777777" w:rsidTr="0029772E">
        <w:trPr>
          <w:trHeight w:val="20"/>
          <w:jc w:val="center"/>
        </w:trPr>
        <w:tc>
          <w:tcPr>
            <w:tcW w:w="1518" w:type="pct"/>
            <w:vMerge w:val="restart"/>
            <w:shd w:val="clear" w:color="auto" w:fill="F2F2F2" w:themeFill="background1" w:themeFillShade="F2"/>
          </w:tcPr>
          <w:p w14:paraId="289E064D" w14:textId="77777777" w:rsidR="0029772E" w:rsidRPr="0029772E" w:rsidRDefault="0029772E" w:rsidP="0029772E">
            <w:pPr>
              <w:spacing w:before="0" w:after="0"/>
              <w:rPr>
                <w:lang w:eastAsia="en-GB"/>
              </w:rPr>
            </w:pPr>
          </w:p>
          <w:p w14:paraId="5164751E" w14:textId="77777777" w:rsidR="0029772E" w:rsidRPr="0029772E" w:rsidRDefault="0029772E" w:rsidP="0029772E">
            <w:pPr>
              <w:spacing w:before="0" w:after="0"/>
              <w:rPr>
                <w:lang w:eastAsia="en-GB"/>
              </w:rPr>
            </w:pPr>
            <w:r w:rsidRPr="0029772E">
              <w:rPr>
                <w:lang w:eastAsia="en-GB"/>
              </w:rPr>
              <w:t>Diastolic blood pressure 1 min after exercise</w:t>
            </w:r>
          </w:p>
        </w:tc>
        <w:tc>
          <w:tcPr>
            <w:tcW w:w="432" w:type="pct"/>
            <w:noWrap/>
            <w:vAlign w:val="center"/>
            <w:hideMark/>
          </w:tcPr>
          <w:p w14:paraId="15EDD2C6" w14:textId="77777777" w:rsidR="0029772E" w:rsidRPr="0029772E" w:rsidRDefault="0029772E" w:rsidP="0029772E">
            <w:pPr>
              <w:spacing w:before="0" w:after="0"/>
              <w:rPr>
                <w:b/>
                <w:bCs/>
                <w:lang w:val="fr-FR" w:eastAsia="en-GB"/>
              </w:rPr>
            </w:pPr>
            <w:r w:rsidRPr="0029772E">
              <w:rPr>
                <w:b/>
                <w:bCs/>
                <w:rtl/>
                <w:lang w:val="en-GB" w:eastAsia="en-GB"/>
              </w:rPr>
              <w:t>01</w:t>
            </w:r>
          </w:p>
        </w:tc>
        <w:tc>
          <w:tcPr>
            <w:tcW w:w="433" w:type="pct"/>
            <w:noWrap/>
            <w:vAlign w:val="center"/>
            <w:hideMark/>
          </w:tcPr>
          <w:p w14:paraId="5FBBA55C" w14:textId="77777777" w:rsidR="0029772E" w:rsidRPr="0029772E" w:rsidRDefault="0029772E" w:rsidP="0029772E">
            <w:pPr>
              <w:spacing w:before="0" w:after="0"/>
              <w:rPr>
                <w:lang w:val="fr-FR" w:eastAsia="en-GB"/>
              </w:rPr>
            </w:pPr>
            <w:r w:rsidRPr="0029772E">
              <w:rPr>
                <w:lang w:val="fr-FR" w:eastAsia="en-GB"/>
              </w:rPr>
              <w:t>37</w:t>
            </w:r>
          </w:p>
        </w:tc>
        <w:tc>
          <w:tcPr>
            <w:tcW w:w="451" w:type="pct"/>
            <w:noWrap/>
            <w:vAlign w:val="center"/>
            <w:hideMark/>
          </w:tcPr>
          <w:p w14:paraId="3CC39370" w14:textId="77777777" w:rsidR="0029772E" w:rsidRPr="0029772E" w:rsidRDefault="0029772E" w:rsidP="0029772E">
            <w:pPr>
              <w:spacing w:before="0" w:after="0"/>
              <w:rPr>
                <w:lang w:val="fr-FR" w:eastAsia="en-GB"/>
              </w:rPr>
            </w:pPr>
            <w:r w:rsidRPr="0029772E">
              <w:rPr>
                <w:lang w:val="fr-FR" w:eastAsia="en-GB"/>
              </w:rPr>
              <w:t>72,19</w:t>
            </w:r>
          </w:p>
        </w:tc>
        <w:tc>
          <w:tcPr>
            <w:tcW w:w="403" w:type="pct"/>
            <w:noWrap/>
            <w:vAlign w:val="center"/>
            <w:hideMark/>
          </w:tcPr>
          <w:p w14:paraId="35FC016F" w14:textId="77777777" w:rsidR="0029772E" w:rsidRPr="0029772E" w:rsidRDefault="0029772E" w:rsidP="0029772E">
            <w:pPr>
              <w:spacing w:before="0" w:after="0"/>
              <w:rPr>
                <w:b/>
                <w:bCs/>
                <w:lang w:val="fr-FR" w:eastAsia="en-GB"/>
              </w:rPr>
            </w:pPr>
            <w:r w:rsidRPr="0029772E">
              <w:rPr>
                <w:b/>
                <w:bCs/>
                <w:lang w:val="fr-FR" w:eastAsia="en-GB"/>
              </w:rPr>
              <w:t>6,05</w:t>
            </w:r>
          </w:p>
        </w:tc>
        <w:tc>
          <w:tcPr>
            <w:tcW w:w="626" w:type="pct"/>
            <w:noWrap/>
            <w:vAlign w:val="center"/>
            <w:hideMark/>
          </w:tcPr>
          <w:p w14:paraId="1FCFDFAF" w14:textId="77777777" w:rsidR="0029772E" w:rsidRPr="0029772E" w:rsidRDefault="0029772E" w:rsidP="0029772E">
            <w:pPr>
              <w:spacing w:before="0" w:after="0"/>
              <w:rPr>
                <w:b/>
                <w:bCs/>
                <w:lang w:val="fr-FR" w:eastAsia="en-GB"/>
              </w:rPr>
            </w:pPr>
            <w:r w:rsidRPr="0029772E">
              <w:rPr>
                <w:b/>
                <w:bCs/>
                <w:rtl/>
                <w:lang w:val="en-GB" w:eastAsia="en-GB"/>
              </w:rPr>
              <w:t>0.010</w:t>
            </w:r>
          </w:p>
        </w:tc>
        <w:tc>
          <w:tcPr>
            <w:tcW w:w="468" w:type="pct"/>
            <w:noWrap/>
            <w:vAlign w:val="center"/>
            <w:hideMark/>
          </w:tcPr>
          <w:p w14:paraId="04C506AF" w14:textId="77777777" w:rsidR="0029772E" w:rsidRPr="0029772E" w:rsidRDefault="0029772E" w:rsidP="0029772E">
            <w:pPr>
              <w:spacing w:before="0" w:after="0"/>
              <w:rPr>
                <w:b/>
                <w:bCs/>
                <w:lang w:val="fr-FR" w:eastAsia="en-GB"/>
              </w:rPr>
            </w:pPr>
            <w:r w:rsidRPr="0029772E">
              <w:rPr>
                <w:b/>
                <w:bCs/>
                <w:lang w:val="fr-FR" w:eastAsia="en-GB"/>
              </w:rPr>
              <w:t>N.</w:t>
            </w:r>
            <w:r w:rsidRPr="0029772E">
              <w:rPr>
                <w:lang w:val="fr-FR" w:eastAsia="en-GB"/>
              </w:rPr>
              <w:t xml:space="preserve"> </w:t>
            </w:r>
            <w:proofErr w:type="gramStart"/>
            <w:r w:rsidRPr="0029772E">
              <w:rPr>
                <w:lang w:val="fr-FR" w:eastAsia="en-GB"/>
              </w:rPr>
              <w:t>N.D</w:t>
            </w:r>
            <w:proofErr w:type="gramEnd"/>
          </w:p>
        </w:tc>
        <w:tc>
          <w:tcPr>
            <w:tcW w:w="669" w:type="pct"/>
            <w:vMerge w:val="restart"/>
            <w:hideMark/>
          </w:tcPr>
          <w:p w14:paraId="159E0D57" w14:textId="77777777" w:rsidR="0029772E" w:rsidRPr="0029772E" w:rsidRDefault="0029772E" w:rsidP="0029772E">
            <w:pPr>
              <w:spacing w:before="0" w:after="0"/>
              <w:rPr>
                <w:lang w:val="fr-FR" w:eastAsia="en-GB"/>
              </w:rPr>
            </w:pPr>
            <w:proofErr w:type="spellStart"/>
            <w:r w:rsidRPr="0029772E">
              <w:rPr>
                <w:b/>
                <w:bCs/>
                <w:lang w:val="fr-FR" w:eastAsia="en-GB"/>
              </w:rPr>
              <w:t>Kruskal</w:t>
            </w:r>
            <w:proofErr w:type="spellEnd"/>
            <w:r w:rsidRPr="0029772E">
              <w:rPr>
                <w:lang w:val="fr-FR" w:eastAsia="en-GB"/>
              </w:rPr>
              <w:t>-Wallis</w:t>
            </w:r>
          </w:p>
        </w:tc>
      </w:tr>
      <w:tr w:rsidR="0029772E" w:rsidRPr="0029772E" w14:paraId="395233A2" w14:textId="77777777" w:rsidTr="0029772E">
        <w:trPr>
          <w:trHeight w:val="241"/>
          <w:jc w:val="center"/>
        </w:trPr>
        <w:tc>
          <w:tcPr>
            <w:tcW w:w="1518" w:type="pct"/>
            <w:vMerge/>
            <w:shd w:val="clear" w:color="auto" w:fill="F2F2F2" w:themeFill="background1" w:themeFillShade="F2"/>
            <w:vAlign w:val="center"/>
          </w:tcPr>
          <w:p w14:paraId="244DB117" w14:textId="77777777" w:rsidR="0029772E" w:rsidRPr="0029772E" w:rsidRDefault="0029772E" w:rsidP="0029772E">
            <w:pPr>
              <w:spacing w:before="0" w:after="0"/>
              <w:rPr>
                <w:b/>
                <w:bCs/>
                <w:lang w:val="fr-FR" w:eastAsia="en-GB"/>
              </w:rPr>
            </w:pPr>
          </w:p>
        </w:tc>
        <w:tc>
          <w:tcPr>
            <w:tcW w:w="432" w:type="pct"/>
            <w:noWrap/>
            <w:vAlign w:val="center"/>
            <w:hideMark/>
          </w:tcPr>
          <w:p w14:paraId="538F95E6" w14:textId="77777777" w:rsidR="0029772E" w:rsidRPr="0029772E" w:rsidRDefault="0029772E" w:rsidP="0029772E">
            <w:pPr>
              <w:spacing w:before="0" w:after="0"/>
              <w:rPr>
                <w:lang w:val="fr-FR" w:eastAsia="en-GB"/>
              </w:rPr>
            </w:pPr>
            <w:r w:rsidRPr="0029772E">
              <w:rPr>
                <w:rtl/>
                <w:lang w:val="en-GB" w:eastAsia="en-GB"/>
              </w:rPr>
              <w:t>02</w:t>
            </w:r>
          </w:p>
        </w:tc>
        <w:tc>
          <w:tcPr>
            <w:tcW w:w="433" w:type="pct"/>
            <w:noWrap/>
            <w:vAlign w:val="center"/>
            <w:hideMark/>
          </w:tcPr>
          <w:p w14:paraId="46766A87" w14:textId="77777777" w:rsidR="0029772E" w:rsidRPr="0029772E" w:rsidRDefault="0029772E" w:rsidP="0029772E">
            <w:pPr>
              <w:spacing w:before="0" w:after="0"/>
              <w:rPr>
                <w:lang w:val="fr-FR" w:eastAsia="en-GB"/>
              </w:rPr>
            </w:pPr>
            <w:r w:rsidRPr="0029772E">
              <w:rPr>
                <w:lang w:val="fr-FR" w:eastAsia="en-GB"/>
              </w:rPr>
              <w:t>41</w:t>
            </w:r>
          </w:p>
        </w:tc>
        <w:tc>
          <w:tcPr>
            <w:tcW w:w="451" w:type="pct"/>
            <w:noWrap/>
            <w:vAlign w:val="center"/>
            <w:hideMark/>
          </w:tcPr>
          <w:p w14:paraId="47E18BF1" w14:textId="77777777" w:rsidR="0029772E" w:rsidRPr="0029772E" w:rsidRDefault="0029772E" w:rsidP="0029772E">
            <w:pPr>
              <w:spacing w:before="0" w:after="0"/>
              <w:rPr>
                <w:lang w:val="fr-FR" w:eastAsia="en-GB"/>
              </w:rPr>
            </w:pPr>
            <w:r w:rsidRPr="0029772E">
              <w:rPr>
                <w:lang w:val="fr-FR" w:eastAsia="en-GB"/>
              </w:rPr>
              <w:t>71,27</w:t>
            </w:r>
          </w:p>
        </w:tc>
        <w:tc>
          <w:tcPr>
            <w:tcW w:w="403" w:type="pct"/>
            <w:noWrap/>
            <w:vAlign w:val="center"/>
            <w:hideMark/>
          </w:tcPr>
          <w:p w14:paraId="32C280A8" w14:textId="77777777" w:rsidR="0029772E" w:rsidRPr="0029772E" w:rsidRDefault="0029772E" w:rsidP="0029772E">
            <w:pPr>
              <w:spacing w:before="0" w:after="0"/>
              <w:rPr>
                <w:lang w:val="fr-FR" w:eastAsia="en-GB"/>
              </w:rPr>
            </w:pPr>
            <w:r w:rsidRPr="0029772E">
              <w:rPr>
                <w:lang w:val="fr-FR" w:eastAsia="en-GB"/>
              </w:rPr>
              <w:t>4,38</w:t>
            </w:r>
          </w:p>
        </w:tc>
        <w:tc>
          <w:tcPr>
            <w:tcW w:w="626" w:type="pct"/>
            <w:noWrap/>
            <w:vAlign w:val="center"/>
            <w:hideMark/>
          </w:tcPr>
          <w:p w14:paraId="6ACE7A48" w14:textId="77777777" w:rsidR="0029772E" w:rsidRPr="0029772E" w:rsidRDefault="0029772E" w:rsidP="0029772E">
            <w:pPr>
              <w:spacing w:before="0" w:after="0"/>
              <w:rPr>
                <w:lang w:val="fr-FR" w:eastAsia="en-GB"/>
              </w:rPr>
            </w:pPr>
            <w:r w:rsidRPr="0029772E">
              <w:rPr>
                <w:lang w:val="fr-FR" w:eastAsia="en-GB"/>
              </w:rPr>
              <w:t>0,380</w:t>
            </w:r>
            <w:r w:rsidRPr="0029772E">
              <w:rPr>
                <w:rtl/>
                <w:lang w:val="en-GB" w:eastAsia="en-GB"/>
              </w:rPr>
              <w:t>*</w:t>
            </w:r>
          </w:p>
        </w:tc>
        <w:tc>
          <w:tcPr>
            <w:tcW w:w="468" w:type="pct"/>
            <w:noWrap/>
            <w:hideMark/>
          </w:tcPr>
          <w:p w14:paraId="0E36006A"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48BA977B" w14:textId="77777777" w:rsidR="0029772E" w:rsidRPr="0029772E" w:rsidRDefault="0029772E" w:rsidP="0029772E">
            <w:pPr>
              <w:spacing w:before="0" w:after="0"/>
              <w:rPr>
                <w:lang w:val="fr-FR" w:eastAsia="en-GB"/>
              </w:rPr>
            </w:pPr>
          </w:p>
        </w:tc>
      </w:tr>
      <w:tr w:rsidR="0029772E" w:rsidRPr="0029772E" w14:paraId="1C6DA60F" w14:textId="77777777" w:rsidTr="0029772E">
        <w:trPr>
          <w:trHeight w:val="293"/>
          <w:jc w:val="center"/>
        </w:trPr>
        <w:tc>
          <w:tcPr>
            <w:tcW w:w="1518" w:type="pct"/>
            <w:vMerge/>
            <w:shd w:val="clear" w:color="auto" w:fill="F2F2F2" w:themeFill="background1" w:themeFillShade="F2"/>
            <w:vAlign w:val="center"/>
          </w:tcPr>
          <w:p w14:paraId="2193A18C" w14:textId="77777777" w:rsidR="0029772E" w:rsidRPr="0029772E" w:rsidRDefault="0029772E" w:rsidP="0029772E">
            <w:pPr>
              <w:spacing w:before="0" w:after="0"/>
              <w:rPr>
                <w:b/>
                <w:bCs/>
                <w:lang w:val="fr-FR" w:eastAsia="en-GB"/>
              </w:rPr>
            </w:pPr>
          </w:p>
        </w:tc>
        <w:tc>
          <w:tcPr>
            <w:tcW w:w="432" w:type="pct"/>
            <w:noWrap/>
            <w:vAlign w:val="center"/>
            <w:hideMark/>
          </w:tcPr>
          <w:p w14:paraId="37A94D94" w14:textId="77777777" w:rsidR="0029772E" w:rsidRPr="0029772E" w:rsidRDefault="0029772E" w:rsidP="0029772E">
            <w:pPr>
              <w:spacing w:before="0" w:after="0"/>
              <w:rPr>
                <w:lang w:val="fr-FR" w:eastAsia="en-GB"/>
              </w:rPr>
            </w:pPr>
            <w:r w:rsidRPr="0029772E">
              <w:rPr>
                <w:rtl/>
                <w:lang w:val="en-GB" w:eastAsia="en-GB"/>
              </w:rPr>
              <w:t>03</w:t>
            </w:r>
          </w:p>
        </w:tc>
        <w:tc>
          <w:tcPr>
            <w:tcW w:w="433" w:type="pct"/>
            <w:noWrap/>
            <w:vAlign w:val="center"/>
            <w:hideMark/>
          </w:tcPr>
          <w:p w14:paraId="7511F8CF" w14:textId="77777777" w:rsidR="0029772E" w:rsidRPr="0029772E" w:rsidRDefault="0029772E" w:rsidP="0029772E">
            <w:pPr>
              <w:spacing w:before="0" w:after="0"/>
              <w:rPr>
                <w:lang w:val="fr-FR" w:eastAsia="en-GB"/>
              </w:rPr>
            </w:pPr>
            <w:r w:rsidRPr="0029772E">
              <w:rPr>
                <w:lang w:val="fr-FR" w:eastAsia="en-GB"/>
              </w:rPr>
              <w:t>20</w:t>
            </w:r>
          </w:p>
        </w:tc>
        <w:tc>
          <w:tcPr>
            <w:tcW w:w="451" w:type="pct"/>
            <w:noWrap/>
            <w:vAlign w:val="center"/>
            <w:hideMark/>
          </w:tcPr>
          <w:p w14:paraId="4D83196E" w14:textId="77777777" w:rsidR="0029772E" w:rsidRPr="0029772E" w:rsidRDefault="0029772E" w:rsidP="0029772E">
            <w:pPr>
              <w:spacing w:before="0" w:after="0"/>
              <w:rPr>
                <w:lang w:val="fr-FR" w:eastAsia="en-GB"/>
              </w:rPr>
            </w:pPr>
            <w:r w:rsidRPr="0029772E">
              <w:rPr>
                <w:lang w:val="fr-FR" w:eastAsia="en-GB"/>
              </w:rPr>
              <w:t>69,70</w:t>
            </w:r>
          </w:p>
        </w:tc>
        <w:tc>
          <w:tcPr>
            <w:tcW w:w="403" w:type="pct"/>
            <w:noWrap/>
            <w:vAlign w:val="center"/>
            <w:hideMark/>
          </w:tcPr>
          <w:p w14:paraId="39737118" w14:textId="77777777" w:rsidR="0029772E" w:rsidRPr="0029772E" w:rsidRDefault="0029772E" w:rsidP="0029772E">
            <w:pPr>
              <w:spacing w:before="0" w:after="0"/>
              <w:rPr>
                <w:lang w:val="fr-FR" w:eastAsia="en-GB"/>
              </w:rPr>
            </w:pPr>
            <w:r w:rsidRPr="0029772E">
              <w:rPr>
                <w:lang w:val="fr-FR" w:eastAsia="en-GB"/>
              </w:rPr>
              <w:t>5,05</w:t>
            </w:r>
          </w:p>
        </w:tc>
        <w:tc>
          <w:tcPr>
            <w:tcW w:w="626" w:type="pct"/>
            <w:noWrap/>
            <w:vAlign w:val="center"/>
            <w:hideMark/>
          </w:tcPr>
          <w:p w14:paraId="1CC68149" w14:textId="77777777" w:rsidR="0029772E" w:rsidRPr="0029772E" w:rsidRDefault="0029772E" w:rsidP="0029772E">
            <w:pPr>
              <w:spacing w:before="0" w:after="0"/>
              <w:rPr>
                <w:lang w:val="fr-FR" w:eastAsia="en-GB"/>
              </w:rPr>
            </w:pPr>
            <w:r w:rsidRPr="0029772E">
              <w:rPr>
                <w:lang w:val="fr-FR" w:eastAsia="en-GB"/>
              </w:rPr>
              <w:t>0,402</w:t>
            </w:r>
            <w:r w:rsidRPr="0029772E">
              <w:rPr>
                <w:rtl/>
                <w:lang w:val="en-GB" w:eastAsia="en-GB"/>
              </w:rPr>
              <w:t>*</w:t>
            </w:r>
          </w:p>
        </w:tc>
        <w:tc>
          <w:tcPr>
            <w:tcW w:w="468" w:type="pct"/>
            <w:noWrap/>
            <w:hideMark/>
          </w:tcPr>
          <w:p w14:paraId="065A7FA7" w14:textId="77777777" w:rsidR="0029772E" w:rsidRPr="0029772E" w:rsidRDefault="0029772E" w:rsidP="0029772E">
            <w:pPr>
              <w:spacing w:before="0" w:after="0"/>
              <w:rPr>
                <w:lang w:val="fr-FR" w:eastAsia="en-GB"/>
              </w:rPr>
            </w:pPr>
            <w:proofErr w:type="gramStart"/>
            <w:r w:rsidRPr="0029772E">
              <w:rPr>
                <w:lang w:val="fr-FR" w:eastAsia="en-GB"/>
              </w:rPr>
              <w:t>N.D</w:t>
            </w:r>
            <w:proofErr w:type="gramEnd"/>
          </w:p>
        </w:tc>
        <w:tc>
          <w:tcPr>
            <w:tcW w:w="669" w:type="pct"/>
            <w:vMerge/>
            <w:vAlign w:val="center"/>
            <w:hideMark/>
          </w:tcPr>
          <w:p w14:paraId="58DFCAA3" w14:textId="77777777" w:rsidR="0029772E" w:rsidRPr="0029772E" w:rsidRDefault="0029772E" w:rsidP="0029772E">
            <w:pPr>
              <w:spacing w:before="0" w:after="0"/>
              <w:rPr>
                <w:lang w:val="fr-FR" w:eastAsia="en-GB"/>
              </w:rPr>
            </w:pPr>
          </w:p>
        </w:tc>
      </w:tr>
    </w:tbl>
    <w:p w14:paraId="4A2F133D" w14:textId="77246DE5" w:rsidR="0029772E" w:rsidRPr="0029772E" w:rsidRDefault="0029772E" w:rsidP="0029772E">
      <w:pPr>
        <w:spacing w:before="240" w:after="240"/>
        <w:rPr>
          <w:lang w:eastAsia="en-GB"/>
        </w:rPr>
      </w:pPr>
      <w:r w:rsidRPr="0029772E">
        <w:rPr>
          <w:lang w:eastAsia="en-GB"/>
        </w:rPr>
        <w:t>Significant at 5% error. Normalized ratio: Normally distributed. Non-normalized ratio: Not normally distributed</w:t>
      </w:r>
      <w:r w:rsidRPr="0029772E">
        <w:rPr>
          <w:rtl/>
          <w:lang w:val="en-GB" w:eastAsia="en-GB"/>
        </w:rPr>
        <w:t>.</w:t>
      </w:r>
    </w:p>
    <w:p w14:paraId="647E4E5E" w14:textId="4B98EFA3" w:rsidR="0029772E" w:rsidRPr="0029772E" w:rsidRDefault="0029772E" w:rsidP="0029772E">
      <w:pPr>
        <w:spacing w:before="240" w:after="240"/>
        <w:rPr>
          <w:lang w:eastAsia="en-GB"/>
        </w:rPr>
      </w:pPr>
      <w:r w:rsidRPr="0029772E">
        <w:rPr>
          <w:lang w:eastAsia="en-GB"/>
        </w:rPr>
        <w:t>Based on Table (05), which shows the descriptive statistics for functional variables in players under 19 years of age according to their training age, the Analysis of Variables (ANOVA) test for independent groups will be used to find differences according to training age groups (01-02-03) for functional variables (resting heart rate, resting systolic blood pressure, resting diastolic blood pressure, and post-exercise diastolic blood pressure). The Kruskal-Willis test will also be used to find differences among players under 19 years of age according to training age groups (01-02-03) for functional variables (resting heart rate, systolic blood pressure, and diastolic blood pressure) at rest, after exertion, and after one minute of rest. The results of the differences are shown in the following table</w:t>
      </w:r>
      <w:r w:rsidRPr="0029772E">
        <w:rPr>
          <w:rtl/>
          <w:lang w:val="en-GB" w:eastAsia="en-GB"/>
        </w:rPr>
        <w:t>:</w:t>
      </w:r>
    </w:p>
    <w:p w14:paraId="5C914AB5" w14:textId="77777777" w:rsidR="0029772E" w:rsidRPr="0029772E" w:rsidRDefault="0029772E" w:rsidP="0029772E">
      <w:pPr>
        <w:spacing w:before="240" w:after="240"/>
        <w:jc w:val="center"/>
        <w:rPr>
          <w:b/>
          <w:bCs/>
          <w:sz w:val="18"/>
          <w:szCs w:val="18"/>
          <w:u w:val="single"/>
          <w:lang w:val="fr-FR" w:eastAsia="en-GB"/>
        </w:rPr>
      </w:pPr>
      <w:r w:rsidRPr="0029772E">
        <w:rPr>
          <w:b/>
          <w:bCs/>
          <w:sz w:val="18"/>
          <w:szCs w:val="18"/>
          <w:lang w:eastAsia="en-GB"/>
        </w:rPr>
        <w:t>Table (06): Shows the results of differences in functional variables for players under 19 years of age according to training age categories</w:t>
      </w:r>
      <w:r w:rsidRPr="0029772E">
        <w:rPr>
          <w:b/>
          <w:bCs/>
          <w:sz w:val="18"/>
          <w:szCs w:val="18"/>
          <w:rtl/>
          <w:lang w:val="en-GB" w:eastAsia="en-GB"/>
        </w:rPr>
        <w:t>.</w:t>
      </w:r>
    </w:p>
    <w:p w14:paraId="4CEBE46F" w14:textId="77777777" w:rsidR="0029772E" w:rsidRPr="0029772E" w:rsidRDefault="0029772E" w:rsidP="0029772E">
      <w:pPr>
        <w:spacing w:before="240" w:after="240"/>
        <w:rPr>
          <w:b/>
          <w:bCs/>
          <w:u w:val="single"/>
          <w:lang w:val="fr-FR" w:eastAsia="en-GB"/>
        </w:rPr>
      </w:pPr>
    </w:p>
    <w:tbl>
      <w:tblPr>
        <w:tblpPr w:leftFromText="180" w:rightFromText="180" w:vertAnchor="text" w:tblpXSpec="center" w:tblpY="33"/>
        <w:bidiVisual/>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1"/>
        <w:gridCol w:w="347"/>
        <w:gridCol w:w="826"/>
        <w:gridCol w:w="704"/>
        <w:gridCol w:w="601"/>
        <w:gridCol w:w="1167"/>
        <w:gridCol w:w="858"/>
        <w:gridCol w:w="2592"/>
      </w:tblGrid>
      <w:tr w:rsidR="0029772E" w:rsidRPr="0029772E" w14:paraId="5B08CFFE" w14:textId="77777777" w:rsidTr="00231EC2">
        <w:trPr>
          <w:trHeight w:val="274"/>
        </w:trPr>
        <w:tc>
          <w:tcPr>
            <w:tcW w:w="1506" w:type="pct"/>
            <w:vMerge w:val="restart"/>
            <w:shd w:val="clear" w:color="auto" w:fill="D9D9D9" w:themeFill="background1" w:themeFillShade="D9"/>
            <w:vAlign w:val="center"/>
            <w:hideMark/>
          </w:tcPr>
          <w:p w14:paraId="10A758A2" w14:textId="77777777" w:rsidR="0029772E" w:rsidRPr="0029772E" w:rsidRDefault="0029772E" w:rsidP="00231EC2">
            <w:pPr>
              <w:spacing w:before="0" w:after="0"/>
              <w:rPr>
                <w:rtl/>
                <w:lang w:val="en-GB" w:eastAsia="en-GB" w:bidi="ar-DZ"/>
              </w:rPr>
            </w:pPr>
            <w:r w:rsidRPr="0029772E">
              <w:rPr>
                <w:lang w:eastAsia="en-GB"/>
              </w:rPr>
              <w:lastRenderedPageBreak/>
              <w:t>Variable Name</w:t>
            </w:r>
          </w:p>
          <w:p w14:paraId="7EFFFE50" w14:textId="77777777" w:rsidR="0029772E" w:rsidRPr="0029772E" w:rsidRDefault="0029772E" w:rsidP="00231EC2">
            <w:pPr>
              <w:spacing w:before="0" w:after="0"/>
              <w:rPr>
                <w:b/>
                <w:bCs/>
                <w:lang w:val="fr-FR" w:eastAsia="en-GB"/>
              </w:rPr>
            </w:pPr>
          </w:p>
        </w:tc>
        <w:tc>
          <w:tcPr>
            <w:tcW w:w="388" w:type="pct"/>
            <w:vMerge w:val="restart"/>
            <w:shd w:val="clear" w:color="auto" w:fill="D9D9D9" w:themeFill="background1" w:themeFillShade="D9"/>
            <w:noWrap/>
            <w:vAlign w:val="center"/>
            <w:hideMark/>
          </w:tcPr>
          <w:p w14:paraId="3DCC3D7F" w14:textId="77777777" w:rsidR="0029772E" w:rsidRPr="0029772E" w:rsidRDefault="0029772E" w:rsidP="00231EC2">
            <w:pPr>
              <w:spacing w:before="0" w:after="0"/>
              <w:rPr>
                <w:b/>
                <w:bCs/>
                <w:lang w:val="fr-FR" w:eastAsia="en-GB"/>
              </w:rPr>
            </w:pPr>
          </w:p>
        </w:tc>
        <w:tc>
          <w:tcPr>
            <w:tcW w:w="1339" w:type="pct"/>
            <w:gridSpan w:val="3"/>
            <w:shd w:val="clear" w:color="auto" w:fill="D9D9D9" w:themeFill="background1" w:themeFillShade="D9"/>
            <w:vAlign w:val="center"/>
            <w:hideMark/>
          </w:tcPr>
          <w:p w14:paraId="5F60037B" w14:textId="77777777" w:rsidR="0029772E" w:rsidRPr="0029772E" w:rsidRDefault="0029772E" w:rsidP="00231EC2">
            <w:pPr>
              <w:spacing w:before="0" w:after="0"/>
              <w:rPr>
                <w:b/>
                <w:bCs/>
                <w:lang w:val="fr-FR" w:eastAsia="en-GB"/>
              </w:rPr>
            </w:pPr>
            <w:r w:rsidRPr="0029772E">
              <w:rPr>
                <w:b/>
                <w:bCs/>
                <w:lang w:val="fr-FR" w:eastAsia="en-GB"/>
              </w:rPr>
              <w:t xml:space="preserve">Descriptive </w:t>
            </w:r>
            <w:proofErr w:type="spellStart"/>
            <w:r w:rsidRPr="0029772E">
              <w:rPr>
                <w:b/>
                <w:bCs/>
                <w:lang w:val="fr-FR" w:eastAsia="en-GB"/>
              </w:rPr>
              <w:t>statistics</w:t>
            </w:r>
            <w:proofErr w:type="spellEnd"/>
          </w:p>
        </w:tc>
        <w:tc>
          <w:tcPr>
            <w:tcW w:w="646" w:type="pct"/>
            <w:vMerge w:val="restart"/>
            <w:shd w:val="clear" w:color="auto" w:fill="D9D9D9" w:themeFill="background1" w:themeFillShade="D9"/>
            <w:vAlign w:val="center"/>
            <w:hideMark/>
          </w:tcPr>
          <w:p w14:paraId="0172776E" w14:textId="77777777" w:rsidR="0029772E" w:rsidRPr="0029772E" w:rsidRDefault="0029772E" w:rsidP="00231EC2">
            <w:pPr>
              <w:spacing w:before="0" w:after="0"/>
              <w:rPr>
                <w:b/>
                <w:bCs/>
                <w:lang w:val="fr-FR" w:eastAsia="en-GB"/>
              </w:rPr>
            </w:pPr>
            <w:proofErr w:type="spellStart"/>
            <w:r w:rsidRPr="0029772E">
              <w:rPr>
                <w:b/>
                <w:bCs/>
                <w:lang w:val="fr-FR" w:eastAsia="en-GB"/>
              </w:rPr>
              <w:t>Probability</w:t>
            </w:r>
            <w:proofErr w:type="spellEnd"/>
            <w:r w:rsidRPr="0029772E">
              <w:rPr>
                <w:b/>
                <w:bCs/>
                <w:lang w:val="fr-FR" w:eastAsia="en-GB"/>
              </w:rPr>
              <w:t xml:space="preserve"> of test</w:t>
            </w:r>
          </w:p>
          <w:p w14:paraId="1F5C6019" w14:textId="77777777" w:rsidR="0029772E" w:rsidRPr="0029772E" w:rsidRDefault="0029772E" w:rsidP="00231EC2">
            <w:pPr>
              <w:spacing w:before="0" w:after="0"/>
              <w:rPr>
                <w:b/>
                <w:bCs/>
                <w:lang w:val="fr-FR" w:eastAsia="en-GB"/>
              </w:rPr>
            </w:pPr>
          </w:p>
        </w:tc>
        <w:tc>
          <w:tcPr>
            <w:tcW w:w="571" w:type="pct"/>
            <w:vMerge w:val="restart"/>
            <w:shd w:val="clear" w:color="auto" w:fill="D9D9D9" w:themeFill="background1" w:themeFillShade="D9"/>
            <w:vAlign w:val="center"/>
            <w:hideMark/>
          </w:tcPr>
          <w:p w14:paraId="35DF6E35" w14:textId="77777777" w:rsidR="0029772E" w:rsidRPr="0029772E" w:rsidRDefault="0029772E" w:rsidP="00231EC2">
            <w:pPr>
              <w:spacing w:before="0" w:after="0"/>
              <w:rPr>
                <w:b/>
                <w:bCs/>
                <w:lang w:val="fr-FR" w:eastAsia="en-GB"/>
              </w:rPr>
            </w:pPr>
            <w:proofErr w:type="spellStart"/>
            <w:r w:rsidRPr="0029772E">
              <w:rPr>
                <w:b/>
                <w:bCs/>
                <w:lang w:val="fr-FR" w:eastAsia="en-GB"/>
              </w:rPr>
              <w:t>Effect</w:t>
            </w:r>
            <w:proofErr w:type="spellEnd"/>
            <w:r w:rsidRPr="0029772E">
              <w:rPr>
                <w:b/>
                <w:bCs/>
                <w:lang w:val="fr-FR" w:eastAsia="en-GB"/>
              </w:rPr>
              <w:t xml:space="preserve"> size</w:t>
            </w:r>
          </w:p>
        </w:tc>
        <w:tc>
          <w:tcPr>
            <w:tcW w:w="549" w:type="pct"/>
            <w:vMerge w:val="restart"/>
            <w:shd w:val="clear" w:color="auto" w:fill="D9D9D9" w:themeFill="background1" w:themeFillShade="D9"/>
            <w:noWrap/>
            <w:vAlign w:val="center"/>
            <w:hideMark/>
          </w:tcPr>
          <w:p w14:paraId="5793C566" w14:textId="77777777" w:rsidR="0029772E" w:rsidRPr="0029772E" w:rsidRDefault="0029772E" w:rsidP="00231EC2">
            <w:pPr>
              <w:spacing w:before="0" w:after="0"/>
              <w:rPr>
                <w:b/>
                <w:bCs/>
                <w:lang w:val="fr-FR" w:eastAsia="en-GB"/>
              </w:rPr>
            </w:pPr>
            <w:proofErr w:type="spellStart"/>
            <w:proofErr w:type="gramStart"/>
            <w:r w:rsidRPr="0029772E">
              <w:rPr>
                <w:b/>
                <w:bCs/>
                <w:lang w:val="fr-FR" w:eastAsia="en-GB"/>
              </w:rPr>
              <w:t>result</w:t>
            </w:r>
            <w:proofErr w:type="spellEnd"/>
            <w:proofErr w:type="gramEnd"/>
          </w:p>
        </w:tc>
      </w:tr>
      <w:tr w:rsidR="0029772E" w:rsidRPr="0029772E" w14:paraId="40DBB8E4" w14:textId="77777777" w:rsidTr="00231EC2">
        <w:trPr>
          <w:trHeight w:val="602"/>
        </w:trPr>
        <w:tc>
          <w:tcPr>
            <w:tcW w:w="1506" w:type="pct"/>
            <w:vMerge/>
            <w:vAlign w:val="center"/>
            <w:hideMark/>
          </w:tcPr>
          <w:p w14:paraId="7C20195D" w14:textId="77777777" w:rsidR="0029772E" w:rsidRPr="0029772E" w:rsidRDefault="0029772E" w:rsidP="00231EC2">
            <w:pPr>
              <w:spacing w:before="0" w:after="0"/>
              <w:rPr>
                <w:b/>
                <w:bCs/>
                <w:lang w:val="fr-FR" w:eastAsia="en-GB"/>
              </w:rPr>
            </w:pPr>
          </w:p>
        </w:tc>
        <w:tc>
          <w:tcPr>
            <w:tcW w:w="388" w:type="pct"/>
            <w:vMerge/>
            <w:vAlign w:val="center"/>
            <w:hideMark/>
          </w:tcPr>
          <w:p w14:paraId="7679F9AC" w14:textId="77777777" w:rsidR="0029772E" w:rsidRPr="0029772E" w:rsidRDefault="0029772E" w:rsidP="00231EC2">
            <w:pPr>
              <w:spacing w:before="0" w:after="0"/>
              <w:rPr>
                <w:b/>
                <w:bCs/>
                <w:lang w:val="fr-FR" w:eastAsia="en-GB"/>
              </w:rPr>
            </w:pPr>
          </w:p>
        </w:tc>
        <w:tc>
          <w:tcPr>
            <w:tcW w:w="448" w:type="pct"/>
            <w:shd w:val="clear" w:color="auto" w:fill="F2F2F2" w:themeFill="background1" w:themeFillShade="F2"/>
            <w:vAlign w:val="center"/>
            <w:hideMark/>
          </w:tcPr>
          <w:p w14:paraId="406C231C" w14:textId="77777777" w:rsidR="0029772E" w:rsidRPr="0029772E" w:rsidRDefault="0029772E" w:rsidP="00231EC2">
            <w:pPr>
              <w:spacing w:before="0" w:after="0"/>
              <w:rPr>
                <w:b/>
                <w:bCs/>
                <w:lang w:val="fr-FR" w:eastAsia="en-GB"/>
              </w:rPr>
            </w:pPr>
            <w:r w:rsidRPr="0029772E">
              <w:rPr>
                <w:b/>
                <w:bCs/>
                <w:lang w:val="fr-FR" w:eastAsia="en-GB"/>
              </w:rPr>
              <w:t>Sample size</w:t>
            </w:r>
          </w:p>
        </w:tc>
        <w:tc>
          <w:tcPr>
            <w:tcW w:w="475" w:type="pct"/>
            <w:shd w:val="clear" w:color="auto" w:fill="F2F2F2" w:themeFill="background1" w:themeFillShade="F2"/>
            <w:hideMark/>
          </w:tcPr>
          <w:p w14:paraId="0F8BCB1B" w14:textId="77777777" w:rsidR="0029772E" w:rsidRPr="0029772E" w:rsidRDefault="0029772E" w:rsidP="00231EC2">
            <w:pPr>
              <w:spacing w:before="0" w:after="0"/>
              <w:rPr>
                <w:b/>
                <w:bCs/>
                <w:rtl/>
                <w:lang w:val="en-GB" w:eastAsia="en-GB" w:bidi="ar-DZ"/>
              </w:rPr>
            </w:pPr>
            <w:proofErr w:type="gramStart"/>
            <w:r w:rsidRPr="0029772E">
              <w:rPr>
                <w:b/>
                <w:bCs/>
                <w:lang w:val="fr-FR" w:eastAsia="en-GB"/>
              </w:rPr>
              <w:t>x</w:t>
            </w:r>
            <w:r w:rsidRPr="0029772E">
              <w:rPr>
                <w:b/>
                <w:bCs/>
                <w:rtl/>
                <w:lang w:val="en-GB" w:eastAsia="en-GB"/>
              </w:rPr>
              <w:t>̅</w:t>
            </w:r>
            <w:proofErr w:type="gramEnd"/>
          </w:p>
        </w:tc>
        <w:tc>
          <w:tcPr>
            <w:tcW w:w="416" w:type="pct"/>
            <w:shd w:val="clear" w:color="auto" w:fill="F2F2F2" w:themeFill="background1" w:themeFillShade="F2"/>
            <w:hideMark/>
          </w:tcPr>
          <w:p w14:paraId="00FB8DCC" w14:textId="77777777" w:rsidR="0029772E" w:rsidRPr="0029772E" w:rsidRDefault="0029772E" w:rsidP="00231EC2">
            <w:pPr>
              <w:spacing w:before="0" w:after="0"/>
              <w:rPr>
                <w:b/>
                <w:bCs/>
                <w:rtl/>
                <w:lang w:val="en-GB" w:eastAsia="en-GB"/>
              </w:rPr>
            </w:pPr>
            <w:r w:rsidRPr="0029772E">
              <w:rPr>
                <w:b/>
                <w:bCs/>
                <w:rtl/>
                <w:lang w:val="en-GB" w:eastAsia="en-GB"/>
              </w:rPr>
              <w:t>±</w:t>
            </w:r>
            <w:r w:rsidRPr="0029772E">
              <w:rPr>
                <w:b/>
                <w:bCs/>
                <w:lang w:val="fr-FR" w:eastAsia="en-GB"/>
              </w:rPr>
              <w:t>S</w:t>
            </w:r>
          </w:p>
        </w:tc>
        <w:tc>
          <w:tcPr>
            <w:tcW w:w="646" w:type="pct"/>
            <w:vMerge/>
            <w:vAlign w:val="center"/>
            <w:hideMark/>
          </w:tcPr>
          <w:p w14:paraId="4D7B8D6C" w14:textId="77777777" w:rsidR="0029772E" w:rsidRPr="0029772E" w:rsidRDefault="0029772E" w:rsidP="00231EC2">
            <w:pPr>
              <w:spacing w:before="0" w:after="0"/>
              <w:rPr>
                <w:b/>
                <w:bCs/>
                <w:lang w:val="fr-FR" w:eastAsia="en-GB"/>
              </w:rPr>
            </w:pPr>
          </w:p>
        </w:tc>
        <w:tc>
          <w:tcPr>
            <w:tcW w:w="571" w:type="pct"/>
            <w:vMerge/>
            <w:vAlign w:val="center"/>
            <w:hideMark/>
          </w:tcPr>
          <w:p w14:paraId="17ED3890" w14:textId="77777777" w:rsidR="0029772E" w:rsidRPr="0029772E" w:rsidRDefault="0029772E" w:rsidP="00231EC2">
            <w:pPr>
              <w:spacing w:before="0" w:after="0"/>
              <w:rPr>
                <w:b/>
                <w:bCs/>
                <w:lang w:val="fr-FR" w:eastAsia="en-GB"/>
              </w:rPr>
            </w:pPr>
          </w:p>
        </w:tc>
        <w:tc>
          <w:tcPr>
            <w:tcW w:w="549" w:type="pct"/>
            <w:vMerge/>
            <w:vAlign w:val="center"/>
            <w:hideMark/>
          </w:tcPr>
          <w:p w14:paraId="029FA077" w14:textId="77777777" w:rsidR="0029772E" w:rsidRPr="0029772E" w:rsidRDefault="0029772E" w:rsidP="00231EC2">
            <w:pPr>
              <w:spacing w:before="0" w:after="0"/>
              <w:rPr>
                <w:b/>
                <w:bCs/>
                <w:lang w:val="fr-FR" w:eastAsia="en-GB"/>
              </w:rPr>
            </w:pPr>
          </w:p>
        </w:tc>
      </w:tr>
      <w:tr w:rsidR="0029772E" w:rsidRPr="0029772E" w14:paraId="5117B913" w14:textId="77777777" w:rsidTr="00231EC2">
        <w:trPr>
          <w:trHeight w:val="300"/>
        </w:trPr>
        <w:tc>
          <w:tcPr>
            <w:tcW w:w="1506" w:type="pct"/>
            <w:vMerge w:val="restart"/>
            <w:shd w:val="clear" w:color="auto" w:fill="F2F2F2" w:themeFill="background1" w:themeFillShade="F2"/>
            <w:hideMark/>
          </w:tcPr>
          <w:p w14:paraId="4850DD7E" w14:textId="77777777" w:rsidR="0029772E" w:rsidRPr="0029772E" w:rsidRDefault="0029772E" w:rsidP="00231EC2">
            <w:pPr>
              <w:spacing w:before="0" w:after="0"/>
              <w:rPr>
                <w:lang w:eastAsia="en-GB"/>
              </w:rPr>
            </w:pPr>
          </w:p>
          <w:p w14:paraId="614E135F" w14:textId="77777777" w:rsidR="0029772E" w:rsidRPr="0029772E" w:rsidRDefault="0029772E" w:rsidP="00231EC2">
            <w:pPr>
              <w:spacing w:before="0" w:after="0"/>
              <w:rPr>
                <w:lang w:eastAsia="en-GB"/>
              </w:rPr>
            </w:pPr>
            <w:r w:rsidRPr="0029772E">
              <w:rPr>
                <w:lang w:val="fr-FR" w:eastAsia="en-GB"/>
              </w:rPr>
              <w:t xml:space="preserve">Heart rate – </w:t>
            </w:r>
            <w:proofErr w:type="spellStart"/>
            <w:r w:rsidRPr="0029772E">
              <w:rPr>
                <w:lang w:val="fr-FR" w:eastAsia="en-GB"/>
              </w:rPr>
              <w:t>Rest</w:t>
            </w:r>
            <w:proofErr w:type="spellEnd"/>
          </w:p>
        </w:tc>
        <w:tc>
          <w:tcPr>
            <w:tcW w:w="388" w:type="pct"/>
            <w:noWrap/>
            <w:vAlign w:val="center"/>
            <w:hideMark/>
          </w:tcPr>
          <w:p w14:paraId="0B4A133C"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33D0919B"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636EB29C" w14:textId="77777777" w:rsidR="0029772E" w:rsidRPr="0029772E" w:rsidRDefault="0029772E" w:rsidP="00231EC2">
            <w:pPr>
              <w:spacing w:before="0" w:after="0"/>
              <w:rPr>
                <w:lang w:val="fr-FR" w:eastAsia="en-GB"/>
              </w:rPr>
            </w:pPr>
            <w:r w:rsidRPr="0029772E">
              <w:rPr>
                <w:lang w:val="fr-FR" w:eastAsia="en-GB"/>
              </w:rPr>
              <w:t>70,95</w:t>
            </w:r>
          </w:p>
        </w:tc>
        <w:tc>
          <w:tcPr>
            <w:tcW w:w="416" w:type="pct"/>
            <w:noWrap/>
            <w:vAlign w:val="center"/>
            <w:hideMark/>
          </w:tcPr>
          <w:p w14:paraId="28C6F991" w14:textId="77777777" w:rsidR="0029772E" w:rsidRPr="0029772E" w:rsidRDefault="0029772E" w:rsidP="00231EC2">
            <w:pPr>
              <w:spacing w:before="0" w:after="0"/>
              <w:rPr>
                <w:lang w:val="fr-FR" w:eastAsia="en-GB"/>
              </w:rPr>
            </w:pPr>
            <w:r w:rsidRPr="0029772E">
              <w:rPr>
                <w:lang w:val="fr-FR" w:eastAsia="en-GB"/>
              </w:rPr>
              <w:t>4,04</w:t>
            </w:r>
          </w:p>
        </w:tc>
        <w:tc>
          <w:tcPr>
            <w:tcW w:w="646" w:type="pct"/>
            <w:vMerge w:val="restart"/>
            <w:vAlign w:val="center"/>
            <w:hideMark/>
          </w:tcPr>
          <w:p w14:paraId="746102EB" w14:textId="77777777" w:rsidR="0029772E" w:rsidRPr="0029772E" w:rsidRDefault="0029772E" w:rsidP="00231EC2">
            <w:pPr>
              <w:spacing w:before="0" w:after="0"/>
              <w:rPr>
                <w:lang w:val="fr-FR" w:eastAsia="en-GB"/>
              </w:rPr>
            </w:pPr>
            <w:r w:rsidRPr="0029772E">
              <w:rPr>
                <w:lang w:val="fr-FR" w:eastAsia="en-GB"/>
              </w:rPr>
              <w:t>0,007</w:t>
            </w:r>
            <w:r w:rsidRPr="0029772E">
              <w:rPr>
                <w:lang w:eastAsia="en-GB"/>
              </w:rPr>
              <w:t>(a)</w:t>
            </w:r>
          </w:p>
        </w:tc>
        <w:tc>
          <w:tcPr>
            <w:tcW w:w="571" w:type="pct"/>
            <w:vMerge w:val="restart"/>
            <w:vAlign w:val="center"/>
            <w:hideMark/>
          </w:tcPr>
          <w:p w14:paraId="48B9EA01" w14:textId="77777777" w:rsidR="0029772E" w:rsidRPr="0029772E" w:rsidRDefault="0029772E" w:rsidP="00231EC2">
            <w:pPr>
              <w:spacing w:before="0" w:after="0"/>
              <w:rPr>
                <w:lang w:val="fr-FR" w:eastAsia="en-GB"/>
              </w:rPr>
            </w:pPr>
            <w:r w:rsidRPr="0029772E">
              <w:rPr>
                <w:lang w:val="fr-FR" w:eastAsia="en-GB"/>
              </w:rPr>
              <w:t>0,098</w:t>
            </w:r>
            <w:r w:rsidRPr="0029772E">
              <w:rPr>
                <w:rtl/>
                <w:lang w:val="en-GB" w:eastAsia="en-GB"/>
              </w:rPr>
              <w:t>(</w:t>
            </w:r>
            <w:r w:rsidRPr="0029772E">
              <w:rPr>
                <w:lang w:val="fr-FR" w:eastAsia="en-GB"/>
              </w:rPr>
              <w:t>c</w:t>
            </w:r>
            <w:r w:rsidRPr="0029772E">
              <w:rPr>
                <w:rtl/>
                <w:lang w:val="en-GB" w:eastAsia="en-GB"/>
              </w:rPr>
              <w:t>)</w:t>
            </w:r>
          </w:p>
        </w:tc>
        <w:tc>
          <w:tcPr>
            <w:tcW w:w="549" w:type="pct"/>
            <w:vMerge w:val="restart"/>
            <w:noWrap/>
            <w:hideMark/>
          </w:tcPr>
          <w:p w14:paraId="1F53134A" w14:textId="77777777" w:rsidR="0029772E" w:rsidRPr="0029772E" w:rsidRDefault="0029772E" w:rsidP="00231EC2">
            <w:pPr>
              <w:spacing w:before="0" w:after="0"/>
              <w:rPr>
                <w:lang w:val="fr-FR" w:eastAsia="en-GB"/>
              </w:rPr>
            </w:pPr>
            <w:proofErr w:type="spellStart"/>
            <w:r w:rsidRPr="0029772E">
              <w:rPr>
                <w:lang w:val="fr-FR" w:eastAsia="en-GB"/>
              </w:rPr>
              <w:t>Significant</w:t>
            </w:r>
            <w:proofErr w:type="spellEnd"/>
            <w:r w:rsidRPr="0029772E">
              <w:rPr>
                <w:lang w:val="fr-FR" w:eastAsia="en-GB"/>
              </w:rPr>
              <w:t xml:space="preserve"> </w:t>
            </w:r>
            <w:proofErr w:type="spellStart"/>
            <w:r w:rsidRPr="0029772E">
              <w:rPr>
                <w:lang w:val="fr-FR" w:eastAsia="en-GB"/>
              </w:rPr>
              <w:t>difference</w:t>
            </w:r>
            <w:proofErr w:type="spellEnd"/>
            <w:r w:rsidRPr="0029772E">
              <w:rPr>
                <w:lang w:val="fr-FR" w:eastAsia="en-GB"/>
              </w:rPr>
              <w:t xml:space="preserve"> at 1%</w:t>
            </w:r>
          </w:p>
        </w:tc>
      </w:tr>
      <w:tr w:rsidR="0029772E" w:rsidRPr="0029772E" w14:paraId="15DD5FBF" w14:textId="77777777" w:rsidTr="00231EC2">
        <w:trPr>
          <w:trHeight w:val="300"/>
        </w:trPr>
        <w:tc>
          <w:tcPr>
            <w:tcW w:w="1506" w:type="pct"/>
            <w:vMerge/>
            <w:shd w:val="clear" w:color="auto" w:fill="F2F2F2" w:themeFill="background1" w:themeFillShade="F2"/>
            <w:hideMark/>
          </w:tcPr>
          <w:p w14:paraId="1623FAC7" w14:textId="77777777" w:rsidR="0029772E" w:rsidRPr="0029772E" w:rsidRDefault="0029772E" w:rsidP="00231EC2">
            <w:pPr>
              <w:spacing w:before="0" w:after="0"/>
              <w:rPr>
                <w:b/>
                <w:bCs/>
                <w:lang w:val="fr-FR" w:eastAsia="en-GB"/>
              </w:rPr>
            </w:pPr>
          </w:p>
        </w:tc>
        <w:tc>
          <w:tcPr>
            <w:tcW w:w="388" w:type="pct"/>
            <w:noWrap/>
            <w:vAlign w:val="center"/>
            <w:hideMark/>
          </w:tcPr>
          <w:p w14:paraId="7D5854D8"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40BBD748"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013EC5E5" w14:textId="77777777" w:rsidR="0029772E" w:rsidRPr="0029772E" w:rsidRDefault="0029772E" w:rsidP="00231EC2">
            <w:pPr>
              <w:spacing w:before="0" w:after="0"/>
              <w:rPr>
                <w:lang w:val="fr-FR" w:eastAsia="en-GB"/>
              </w:rPr>
            </w:pPr>
            <w:r w:rsidRPr="0029772E">
              <w:rPr>
                <w:lang w:val="fr-FR" w:eastAsia="en-GB"/>
              </w:rPr>
              <w:t>68,41</w:t>
            </w:r>
          </w:p>
        </w:tc>
        <w:tc>
          <w:tcPr>
            <w:tcW w:w="416" w:type="pct"/>
            <w:noWrap/>
            <w:vAlign w:val="center"/>
            <w:hideMark/>
          </w:tcPr>
          <w:p w14:paraId="603A8269" w14:textId="77777777" w:rsidR="0029772E" w:rsidRPr="0029772E" w:rsidRDefault="0029772E" w:rsidP="00231EC2">
            <w:pPr>
              <w:spacing w:before="0" w:after="0"/>
              <w:rPr>
                <w:lang w:val="fr-FR" w:eastAsia="en-GB"/>
              </w:rPr>
            </w:pPr>
            <w:r w:rsidRPr="0029772E">
              <w:rPr>
                <w:lang w:val="fr-FR" w:eastAsia="en-GB"/>
              </w:rPr>
              <w:t>4,14</w:t>
            </w:r>
          </w:p>
        </w:tc>
        <w:tc>
          <w:tcPr>
            <w:tcW w:w="646" w:type="pct"/>
            <w:vMerge/>
            <w:vAlign w:val="center"/>
            <w:hideMark/>
          </w:tcPr>
          <w:p w14:paraId="3FA9D408" w14:textId="77777777" w:rsidR="0029772E" w:rsidRPr="0029772E" w:rsidRDefault="0029772E" w:rsidP="00231EC2">
            <w:pPr>
              <w:spacing w:before="0" w:after="0"/>
              <w:rPr>
                <w:lang w:val="fr-FR" w:eastAsia="en-GB"/>
              </w:rPr>
            </w:pPr>
          </w:p>
        </w:tc>
        <w:tc>
          <w:tcPr>
            <w:tcW w:w="571" w:type="pct"/>
            <w:vMerge/>
            <w:vAlign w:val="center"/>
            <w:hideMark/>
          </w:tcPr>
          <w:p w14:paraId="71380CB2" w14:textId="77777777" w:rsidR="0029772E" w:rsidRPr="0029772E" w:rsidRDefault="0029772E" w:rsidP="00231EC2">
            <w:pPr>
              <w:spacing w:before="0" w:after="0"/>
              <w:rPr>
                <w:lang w:val="fr-FR" w:eastAsia="en-GB"/>
              </w:rPr>
            </w:pPr>
          </w:p>
        </w:tc>
        <w:tc>
          <w:tcPr>
            <w:tcW w:w="549" w:type="pct"/>
            <w:vMerge/>
            <w:hideMark/>
          </w:tcPr>
          <w:p w14:paraId="0E4C080C" w14:textId="77777777" w:rsidR="0029772E" w:rsidRPr="0029772E" w:rsidRDefault="0029772E" w:rsidP="00231EC2">
            <w:pPr>
              <w:spacing w:before="0" w:after="0"/>
              <w:rPr>
                <w:lang w:val="fr-FR" w:eastAsia="en-GB"/>
              </w:rPr>
            </w:pPr>
          </w:p>
        </w:tc>
      </w:tr>
      <w:tr w:rsidR="0029772E" w:rsidRPr="0029772E" w14:paraId="3379AC32" w14:textId="77777777" w:rsidTr="00231EC2">
        <w:trPr>
          <w:trHeight w:val="315"/>
        </w:trPr>
        <w:tc>
          <w:tcPr>
            <w:tcW w:w="1506" w:type="pct"/>
            <w:vMerge/>
            <w:shd w:val="clear" w:color="auto" w:fill="F2F2F2" w:themeFill="background1" w:themeFillShade="F2"/>
            <w:hideMark/>
          </w:tcPr>
          <w:p w14:paraId="68AEDC61" w14:textId="77777777" w:rsidR="0029772E" w:rsidRPr="0029772E" w:rsidRDefault="0029772E" w:rsidP="00231EC2">
            <w:pPr>
              <w:spacing w:before="0" w:after="0"/>
              <w:rPr>
                <w:b/>
                <w:bCs/>
                <w:lang w:val="fr-FR" w:eastAsia="en-GB"/>
              </w:rPr>
            </w:pPr>
          </w:p>
        </w:tc>
        <w:tc>
          <w:tcPr>
            <w:tcW w:w="388" w:type="pct"/>
            <w:noWrap/>
            <w:vAlign w:val="center"/>
            <w:hideMark/>
          </w:tcPr>
          <w:p w14:paraId="174965B5"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75CF9CE1"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38C2528F" w14:textId="77777777" w:rsidR="0029772E" w:rsidRPr="0029772E" w:rsidRDefault="0029772E" w:rsidP="00231EC2">
            <w:pPr>
              <w:spacing w:before="0" w:after="0"/>
              <w:rPr>
                <w:lang w:val="fr-FR" w:eastAsia="en-GB"/>
              </w:rPr>
            </w:pPr>
            <w:r w:rsidRPr="0029772E">
              <w:rPr>
                <w:lang w:val="fr-FR" w:eastAsia="en-GB"/>
              </w:rPr>
              <w:t>68,10</w:t>
            </w:r>
          </w:p>
        </w:tc>
        <w:tc>
          <w:tcPr>
            <w:tcW w:w="416" w:type="pct"/>
            <w:noWrap/>
            <w:vAlign w:val="center"/>
            <w:hideMark/>
          </w:tcPr>
          <w:p w14:paraId="11E6044E" w14:textId="77777777" w:rsidR="0029772E" w:rsidRPr="0029772E" w:rsidRDefault="0029772E" w:rsidP="00231EC2">
            <w:pPr>
              <w:spacing w:before="0" w:after="0"/>
              <w:rPr>
                <w:lang w:val="fr-FR" w:eastAsia="en-GB"/>
              </w:rPr>
            </w:pPr>
            <w:r w:rsidRPr="0029772E">
              <w:rPr>
                <w:lang w:val="fr-FR" w:eastAsia="en-GB"/>
              </w:rPr>
              <w:t>3,29</w:t>
            </w:r>
          </w:p>
        </w:tc>
        <w:tc>
          <w:tcPr>
            <w:tcW w:w="646" w:type="pct"/>
            <w:vMerge/>
            <w:vAlign w:val="center"/>
            <w:hideMark/>
          </w:tcPr>
          <w:p w14:paraId="403FDB55" w14:textId="77777777" w:rsidR="0029772E" w:rsidRPr="0029772E" w:rsidRDefault="0029772E" w:rsidP="00231EC2">
            <w:pPr>
              <w:spacing w:before="0" w:after="0"/>
              <w:rPr>
                <w:lang w:val="fr-FR" w:eastAsia="en-GB"/>
              </w:rPr>
            </w:pPr>
          </w:p>
        </w:tc>
        <w:tc>
          <w:tcPr>
            <w:tcW w:w="571" w:type="pct"/>
            <w:vMerge/>
            <w:vAlign w:val="center"/>
            <w:hideMark/>
          </w:tcPr>
          <w:p w14:paraId="6CCE3227" w14:textId="77777777" w:rsidR="0029772E" w:rsidRPr="0029772E" w:rsidRDefault="0029772E" w:rsidP="00231EC2">
            <w:pPr>
              <w:spacing w:before="0" w:after="0"/>
              <w:rPr>
                <w:lang w:val="fr-FR" w:eastAsia="en-GB"/>
              </w:rPr>
            </w:pPr>
          </w:p>
        </w:tc>
        <w:tc>
          <w:tcPr>
            <w:tcW w:w="549" w:type="pct"/>
            <w:vMerge/>
            <w:hideMark/>
          </w:tcPr>
          <w:p w14:paraId="3D67000C" w14:textId="77777777" w:rsidR="0029772E" w:rsidRPr="0029772E" w:rsidRDefault="0029772E" w:rsidP="00231EC2">
            <w:pPr>
              <w:spacing w:before="0" w:after="0"/>
              <w:rPr>
                <w:lang w:val="fr-FR" w:eastAsia="en-GB"/>
              </w:rPr>
            </w:pPr>
          </w:p>
        </w:tc>
      </w:tr>
      <w:tr w:rsidR="0029772E" w:rsidRPr="0029772E" w14:paraId="559EAF3F" w14:textId="77777777" w:rsidTr="00231EC2">
        <w:trPr>
          <w:trHeight w:val="300"/>
        </w:trPr>
        <w:tc>
          <w:tcPr>
            <w:tcW w:w="1506" w:type="pct"/>
            <w:vMerge w:val="restart"/>
            <w:shd w:val="clear" w:color="auto" w:fill="F2F2F2" w:themeFill="background1" w:themeFillShade="F2"/>
            <w:hideMark/>
          </w:tcPr>
          <w:p w14:paraId="5DCFB9DA" w14:textId="77777777" w:rsidR="0029772E" w:rsidRPr="0029772E" w:rsidRDefault="0029772E" w:rsidP="00231EC2">
            <w:pPr>
              <w:spacing w:before="0" w:after="0"/>
              <w:rPr>
                <w:lang w:val="fr-FR" w:eastAsia="en-GB"/>
              </w:rPr>
            </w:pPr>
          </w:p>
          <w:p w14:paraId="0519C92C" w14:textId="77777777" w:rsidR="0029772E" w:rsidRPr="0029772E" w:rsidRDefault="0029772E" w:rsidP="00231EC2">
            <w:pPr>
              <w:spacing w:before="0" w:after="0"/>
              <w:rPr>
                <w:lang w:val="fr-FR" w:eastAsia="en-GB"/>
              </w:rPr>
            </w:pPr>
            <w:proofErr w:type="spellStart"/>
            <w:r w:rsidRPr="0029772E">
              <w:rPr>
                <w:lang w:val="fr-FR" w:eastAsia="en-GB"/>
              </w:rPr>
              <w:t>Systolic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 – </w:t>
            </w:r>
            <w:proofErr w:type="spellStart"/>
            <w:r w:rsidRPr="0029772E">
              <w:rPr>
                <w:lang w:val="fr-FR" w:eastAsia="en-GB"/>
              </w:rPr>
              <w:t>Rest</w:t>
            </w:r>
            <w:proofErr w:type="spellEnd"/>
          </w:p>
        </w:tc>
        <w:tc>
          <w:tcPr>
            <w:tcW w:w="388" w:type="pct"/>
            <w:noWrap/>
            <w:vAlign w:val="center"/>
            <w:hideMark/>
          </w:tcPr>
          <w:p w14:paraId="494762D1"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52A6D0DA"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64A72EBC" w14:textId="77777777" w:rsidR="0029772E" w:rsidRPr="0029772E" w:rsidRDefault="0029772E" w:rsidP="00231EC2">
            <w:pPr>
              <w:spacing w:before="0" w:after="0"/>
              <w:rPr>
                <w:lang w:val="fr-FR" w:eastAsia="en-GB"/>
              </w:rPr>
            </w:pPr>
            <w:r w:rsidRPr="0029772E">
              <w:rPr>
                <w:lang w:val="fr-FR" w:eastAsia="en-GB"/>
              </w:rPr>
              <w:t>118,68</w:t>
            </w:r>
          </w:p>
        </w:tc>
        <w:tc>
          <w:tcPr>
            <w:tcW w:w="416" w:type="pct"/>
            <w:noWrap/>
            <w:vAlign w:val="center"/>
            <w:hideMark/>
          </w:tcPr>
          <w:p w14:paraId="7CB8BF94" w14:textId="77777777" w:rsidR="0029772E" w:rsidRPr="0029772E" w:rsidRDefault="0029772E" w:rsidP="00231EC2">
            <w:pPr>
              <w:spacing w:before="0" w:after="0"/>
              <w:rPr>
                <w:lang w:val="fr-FR" w:eastAsia="en-GB"/>
              </w:rPr>
            </w:pPr>
            <w:r w:rsidRPr="0029772E">
              <w:rPr>
                <w:lang w:val="fr-FR" w:eastAsia="en-GB"/>
              </w:rPr>
              <w:t>5,86</w:t>
            </w:r>
          </w:p>
        </w:tc>
        <w:tc>
          <w:tcPr>
            <w:tcW w:w="646" w:type="pct"/>
            <w:vMerge w:val="restart"/>
            <w:vAlign w:val="center"/>
            <w:hideMark/>
          </w:tcPr>
          <w:p w14:paraId="569A9670" w14:textId="77777777" w:rsidR="0029772E" w:rsidRPr="0029772E" w:rsidRDefault="0029772E" w:rsidP="00231EC2">
            <w:pPr>
              <w:spacing w:before="0" w:after="0"/>
              <w:rPr>
                <w:lang w:val="fr-FR" w:eastAsia="en-GB"/>
              </w:rPr>
            </w:pPr>
            <w:r w:rsidRPr="0029772E">
              <w:rPr>
                <w:lang w:val="fr-FR" w:eastAsia="en-GB"/>
              </w:rPr>
              <w:t>0,106</w:t>
            </w:r>
            <w:r w:rsidRPr="0029772E">
              <w:rPr>
                <w:lang w:eastAsia="en-GB"/>
              </w:rPr>
              <w:t>(a)</w:t>
            </w:r>
          </w:p>
        </w:tc>
        <w:tc>
          <w:tcPr>
            <w:tcW w:w="571" w:type="pct"/>
            <w:vMerge w:val="restart"/>
            <w:vAlign w:val="center"/>
            <w:hideMark/>
          </w:tcPr>
          <w:p w14:paraId="038A2254" w14:textId="77777777" w:rsidR="0029772E" w:rsidRPr="0029772E" w:rsidRDefault="0029772E" w:rsidP="00231EC2">
            <w:pPr>
              <w:spacing w:before="0" w:after="0"/>
              <w:rPr>
                <w:lang w:val="fr-FR" w:eastAsia="en-GB"/>
              </w:rPr>
            </w:pPr>
            <w:r w:rsidRPr="0029772E">
              <w:rPr>
                <w:rtl/>
                <w:lang w:val="en-GB" w:eastAsia="en-GB"/>
              </w:rPr>
              <w:t>-</w:t>
            </w:r>
          </w:p>
        </w:tc>
        <w:tc>
          <w:tcPr>
            <w:tcW w:w="549" w:type="pct"/>
            <w:vMerge w:val="restart"/>
            <w:noWrap/>
            <w:hideMark/>
          </w:tcPr>
          <w:p w14:paraId="6553A99C" w14:textId="77777777" w:rsidR="0029772E" w:rsidRPr="0029772E" w:rsidRDefault="0029772E" w:rsidP="00231EC2">
            <w:pPr>
              <w:spacing w:before="0" w:after="0"/>
              <w:rPr>
                <w:lang w:val="fr-FR" w:eastAsia="en-GB"/>
              </w:rPr>
            </w:pPr>
            <w:r w:rsidRPr="0029772E">
              <w:rPr>
                <w:lang w:val="fr-FR" w:eastAsia="en-GB"/>
              </w:rPr>
              <w:t>Non-</w:t>
            </w:r>
            <w:proofErr w:type="spellStart"/>
            <w:r w:rsidRPr="0029772E">
              <w:rPr>
                <w:lang w:val="fr-FR" w:eastAsia="en-GB"/>
              </w:rPr>
              <w:t>significant</w:t>
            </w:r>
            <w:proofErr w:type="spellEnd"/>
            <w:r w:rsidRPr="0029772E">
              <w:rPr>
                <w:lang w:val="fr-FR" w:eastAsia="en-GB"/>
              </w:rPr>
              <w:t xml:space="preserve"> </w:t>
            </w:r>
            <w:proofErr w:type="spellStart"/>
            <w:r w:rsidRPr="0029772E">
              <w:rPr>
                <w:lang w:val="fr-FR" w:eastAsia="en-GB"/>
              </w:rPr>
              <w:t>difference</w:t>
            </w:r>
            <w:proofErr w:type="spellEnd"/>
          </w:p>
        </w:tc>
      </w:tr>
      <w:tr w:rsidR="0029772E" w:rsidRPr="0029772E" w14:paraId="3D76BB7A" w14:textId="77777777" w:rsidTr="00231EC2">
        <w:trPr>
          <w:trHeight w:val="300"/>
        </w:trPr>
        <w:tc>
          <w:tcPr>
            <w:tcW w:w="1506" w:type="pct"/>
            <w:vMerge/>
            <w:shd w:val="clear" w:color="auto" w:fill="F2F2F2" w:themeFill="background1" w:themeFillShade="F2"/>
            <w:hideMark/>
          </w:tcPr>
          <w:p w14:paraId="43B5DB1A" w14:textId="77777777" w:rsidR="0029772E" w:rsidRPr="0029772E" w:rsidRDefault="0029772E" w:rsidP="00231EC2">
            <w:pPr>
              <w:spacing w:before="0" w:after="0"/>
              <w:rPr>
                <w:b/>
                <w:bCs/>
                <w:lang w:val="fr-FR" w:eastAsia="en-GB"/>
              </w:rPr>
            </w:pPr>
          </w:p>
        </w:tc>
        <w:tc>
          <w:tcPr>
            <w:tcW w:w="388" w:type="pct"/>
            <w:noWrap/>
            <w:vAlign w:val="center"/>
            <w:hideMark/>
          </w:tcPr>
          <w:p w14:paraId="32A35EC5"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40777BBD"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42D2E923" w14:textId="77777777" w:rsidR="0029772E" w:rsidRPr="0029772E" w:rsidRDefault="0029772E" w:rsidP="00231EC2">
            <w:pPr>
              <w:spacing w:before="0" w:after="0"/>
              <w:rPr>
                <w:lang w:val="fr-FR" w:eastAsia="en-GB"/>
              </w:rPr>
            </w:pPr>
            <w:r w:rsidRPr="0029772E">
              <w:rPr>
                <w:lang w:val="fr-FR" w:eastAsia="en-GB"/>
              </w:rPr>
              <w:t>119,51</w:t>
            </w:r>
          </w:p>
        </w:tc>
        <w:tc>
          <w:tcPr>
            <w:tcW w:w="416" w:type="pct"/>
            <w:noWrap/>
            <w:vAlign w:val="center"/>
            <w:hideMark/>
          </w:tcPr>
          <w:p w14:paraId="3046B7A3" w14:textId="77777777" w:rsidR="0029772E" w:rsidRPr="0029772E" w:rsidRDefault="0029772E" w:rsidP="00231EC2">
            <w:pPr>
              <w:spacing w:before="0" w:after="0"/>
              <w:rPr>
                <w:lang w:val="fr-FR" w:eastAsia="en-GB"/>
              </w:rPr>
            </w:pPr>
            <w:r w:rsidRPr="0029772E">
              <w:rPr>
                <w:lang w:val="fr-FR" w:eastAsia="en-GB"/>
              </w:rPr>
              <w:t>5,92</w:t>
            </w:r>
          </w:p>
        </w:tc>
        <w:tc>
          <w:tcPr>
            <w:tcW w:w="646" w:type="pct"/>
            <w:vMerge/>
            <w:vAlign w:val="center"/>
            <w:hideMark/>
          </w:tcPr>
          <w:p w14:paraId="23FFAC7A" w14:textId="77777777" w:rsidR="0029772E" w:rsidRPr="0029772E" w:rsidRDefault="0029772E" w:rsidP="00231EC2">
            <w:pPr>
              <w:spacing w:before="0" w:after="0"/>
              <w:rPr>
                <w:lang w:val="fr-FR" w:eastAsia="en-GB"/>
              </w:rPr>
            </w:pPr>
          </w:p>
        </w:tc>
        <w:tc>
          <w:tcPr>
            <w:tcW w:w="571" w:type="pct"/>
            <w:vMerge/>
            <w:vAlign w:val="center"/>
            <w:hideMark/>
          </w:tcPr>
          <w:p w14:paraId="22888A01" w14:textId="77777777" w:rsidR="0029772E" w:rsidRPr="0029772E" w:rsidRDefault="0029772E" w:rsidP="00231EC2">
            <w:pPr>
              <w:spacing w:before="0" w:after="0"/>
              <w:rPr>
                <w:lang w:val="fr-FR" w:eastAsia="en-GB"/>
              </w:rPr>
            </w:pPr>
          </w:p>
        </w:tc>
        <w:tc>
          <w:tcPr>
            <w:tcW w:w="549" w:type="pct"/>
            <w:vMerge/>
            <w:hideMark/>
          </w:tcPr>
          <w:p w14:paraId="6B231F5A" w14:textId="77777777" w:rsidR="0029772E" w:rsidRPr="0029772E" w:rsidRDefault="0029772E" w:rsidP="00231EC2">
            <w:pPr>
              <w:spacing w:before="0" w:after="0"/>
              <w:rPr>
                <w:lang w:val="fr-FR" w:eastAsia="en-GB"/>
              </w:rPr>
            </w:pPr>
          </w:p>
        </w:tc>
      </w:tr>
      <w:tr w:rsidR="0029772E" w:rsidRPr="0029772E" w14:paraId="50C477EE" w14:textId="77777777" w:rsidTr="00231EC2">
        <w:trPr>
          <w:trHeight w:val="315"/>
        </w:trPr>
        <w:tc>
          <w:tcPr>
            <w:tcW w:w="1506" w:type="pct"/>
            <w:vMerge/>
            <w:shd w:val="clear" w:color="auto" w:fill="F2F2F2" w:themeFill="background1" w:themeFillShade="F2"/>
            <w:hideMark/>
          </w:tcPr>
          <w:p w14:paraId="0F0313DC" w14:textId="77777777" w:rsidR="0029772E" w:rsidRPr="0029772E" w:rsidRDefault="0029772E" w:rsidP="00231EC2">
            <w:pPr>
              <w:spacing w:before="0" w:after="0"/>
              <w:rPr>
                <w:b/>
                <w:bCs/>
                <w:lang w:val="fr-FR" w:eastAsia="en-GB"/>
              </w:rPr>
            </w:pPr>
          </w:p>
        </w:tc>
        <w:tc>
          <w:tcPr>
            <w:tcW w:w="388" w:type="pct"/>
            <w:noWrap/>
            <w:vAlign w:val="center"/>
            <w:hideMark/>
          </w:tcPr>
          <w:p w14:paraId="041D9EEA"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7F662F20"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0E2AE0B4" w14:textId="77777777" w:rsidR="0029772E" w:rsidRPr="0029772E" w:rsidRDefault="0029772E" w:rsidP="00231EC2">
            <w:pPr>
              <w:spacing w:before="0" w:after="0"/>
              <w:rPr>
                <w:lang w:val="fr-FR" w:eastAsia="en-GB"/>
              </w:rPr>
            </w:pPr>
            <w:r w:rsidRPr="0029772E">
              <w:rPr>
                <w:lang w:val="fr-FR" w:eastAsia="en-GB"/>
              </w:rPr>
              <w:t>115,95</w:t>
            </w:r>
          </w:p>
        </w:tc>
        <w:tc>
          <w:tcPr>
            <w:tcW w:w="416" w:type="pct"/>
            <w:noWrap/>
            <w:vAlign w:val="center"/>
            <w:hideMark/>
          </w:tcPr>
          <w:p w14:paraId="1DFB1975" w14:textId="77777777" w:rsidR="0029772E" w:rsidRPr="0029772E" w:rsidRDefault="0029772E" w:rsidP="00231EC2">
            <w:pPr>
              <w:spacing w:before="0" w:after="0"/>
              <w:rPr>
                <w:lang w:val="fr-FR" w:eastAsia="en-GB"/>
              </w:rPr>
            </w:pPr>
            <w:r w:rsidRPr="0029772E">
              <w:rPr>
                <w:lang w:val="fr-FR" w:eastAsia="en-GB"/>
              </w:rPr>
              <w:t>7,04</w:t>
            </w:r>
          </w:p>
        </w:tc>
        <w:tc>
          <w:tcPr>
            <w:tcW w:w="646" w:type="pct"/>
            <w:vMerge/>
            <w:vAlign w:val="center"/>
            <w:hideMark/>
          </w:tcPr>
          <w:p w14:paraId="450C5C98" w14:textId="77777777" w:rsidR="0029772E" w:rsidRPr="0029772E" w:rsidRDefault="0029772E" w:rsidP="00231EC2">
            <w:pPr>
              <w:spacing w:before="0" w:after="0"/>
              <w:rPr>
                <w:lang w:val="fr-FR" w:eastAsia="en-GB"/>
              </w:rPr>
            </w:pPr>
          </w:p>
        </w:tc>
        <w:tc>
          <w:tcPr>
            <w:tcW w:w="571" w:type="pct"/>
            <w:vMerge/>
            <w:vAlign w:val="center"/>
            <w:hideMark/>
          </w:tcPr>
          <w:p w14:paraId="06490AD0" w14:textId="77777777" w:rsidR="0029772E" w:rsidRPr="0029772E" w:rsidRDefault="0029772E" w:rsidP="00231EC2">
            <w:pPr>
              <w:spacing w:before="0" w:after="0"/>
              <w:rPr>
                <w:lang w:val="fr-FR" w:eastAsia="en-GB"/>
              </w:rPr>
            </w:pPr>
          </w:p>
        </w:tc>
        <w:tc>
          <w:tcPr>
            <w:tcW w:w="549" w:type="pct"/>
            <w:vMerge/>
            <w:hideMark/>
          </w:tcPr>
          <w:p w14:paraId="3B308E00" w14:textId="77777777" w:rsidR="0029772E" w:rsidRPr="0029772E" w:rsidRDefault="0029772E" w:rsidP="00231EC2">
            <w:pPr>
              <w:spacing w:before="0" w:after="0"/>
              <w:rPr>
                <w:lang w:val="fr-FR" w:eastAsia="en-GB"/>
              </w:rPr>
            </w:pPr>
          </w:p>
        </w:tc>
      </w:tr>
      <w:tr w:rsidR="0029772E" w:rsidRPr="0029772E" w14:paraId="22F17A6C" w14:textId="77777777" w:rsidTr="00231EC2">
        <w:trPr>
          <w:trHeight w:val="300"/>
        </w:trPr>
        <w:tc>
          <w:tcPr>
            <w:tcW w:w="1506" w:type="pct"/>
            <w:vMerge w:val="restart"/>
            <w:shd w:val="clear" w:color="auto" w:fill="F2F2F2" w:themeFill="background1" w:themeFillShade="F2"/>
            <w:hideMark/>
          </w:tcPr>
          <w:p w14:paraId="1C39CED0" w14:textId="77777777" w:rsidR="0029772E" w:rsidRPr="0029772E" w:rsidRDefault="0029772E" w:rsidP="00231EC2">
            <w:pPr>
              <w:spacing w:before="0" w:after="0"/>
              <w:rPr>
                <w:lang w:eastAsia="en-GB"/>
              </w:rPr>
            </w:pPr>
          </w:p>
          <w:p w14:paraId="70BFC3DF" w14:textId="77777777" w:rsidR="0029772E" w:rsidRPr="0029772E" w:rsidRDefault="0029772E" w:rsidP="00231EC2">
            <w:pPr>
              <w:spacing w:before="0" w:after="0"/>
              <w:rPr>
                <w:lang w:eastAsia="en-GB"/>
              </w:rPr>
            </w:pPr>
            <w:proofErr w:type="spellStart"/>
            <w:r w:rsidRPr="0029772E">
              <w:rPr>
                <w:lang w:val="fr-FR" w:eastAsia="en-GB"/>
              </w:rPr>
              <w:t>Diastolic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 – </w:t>
            </w:r>
            <w:proofErr w:type="spellStart"/>
            <w:r w:rsidRPr="0029772E">
              <w:rPr>
                <w:lang w:val="fr-FR" w:eastAsia="en-GB"/>
              </w:rPr>
              <w:t>Rest</w:t>
            </w:r>
            <w:proofErr w:type="spellEnd"/>
          </w:p>
        </w:tc>
        <w:tc>
          <w:tcPr>
            <w:tcW w:w="388" w:type="pct"/>
            <w:noWrap/>
            <w:vAlign w:val="center"/>
            <w:hideMark/>
          </w:tcPr>
          <w:p w14:paraId="07CA38B4"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73EDFA13"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0B9F9CF2" w14:textId="77777777" w:rsidR="0029772E" w:rsidRPr="0029772E" w:rsidRDefault="0029772E" w:rsidP="00231EC2">
            <w:pPr>
              <w:spacing w:before="0" w:after="0"/>
              <w:rPr>
                <w:lang w:val="fr-FR" w:eastAsia="en-GB"/>
              </w:rPr>
            </w:pPr>
            <w:r w:rsidRPr="0029772E">
              <w:rPr>
                <w:lang w:val="fr-FR" w:eastAsia="en-GB"/>
              </w:rPr>
              <w:t>72,65</w:t>
            </w:r>
          </w:p>
        </w:tc>
        <w:tc>
          <w:tcPr>
            <w:tcW w:w="416" w:type="pct"/>
            <w:noWrap/>
            <w:vAlign w:val="center"/>
            <w:hideMark/>
          </w:tcPr>
          <w:p w14:paraId="0554B514" w14:textId="77777777" w:rsidR="0029772E" w:rsidRPr="0029772E" w:rsidRDefault="0029772E" w:rsidP="00231EC2">
            <w:pPr>
              <w:spacing w:before="0" w:after="0"/>
              <w:rPr>
                <w:lang w:val="fr-FR" w:eastAsia="en-GB"/>
              </w:rPr>
            </w:pPr>
            <w:r w:rsidRPr="0029772E">
              <w:rPr>
                <w:lang w:val="fr-FR" w:eastAsia="en-GB"/>
              </w:rPr>
              <w:t>7,59</w:t>
            </w:r>
          </w:p>
        </w:tc>
        <w:tc>
          <w:tcPr>
            <w:tcW w:w="646" w:type="pct"/>
            <w:vMerge w:val="restart"/>
            <w:vAlign w:val="center"/>
            <w:hideMark/>
          </w:tcPr>
          <w:p w14:paraId="1DB3667B" w14:textId="77777777" w:rsidR="0029772E" w:rsidRPr="0029772E" w:rsidRDefault="0029772E" w:rsidP="00231EC2">
            <w:pPr>
              <w:spacing w:before="0" w:after="0"/>
              <w:rPr>
                <w:lang w:val="fr-FR" w:eastAsia="en-GB"/>
              </w:rPr>
            </w:pPr>
            <w:r w:rsidRPr="0029772E">
              <w:rPr>
                <w:lang w:val="fr-FR" w:eastAsia="en-GB"/>
              </w:rPr>
              <w:t>0,092</w:t>
            </w:r>
            <w:r w:rsidRPr="0029772E">
              <w:rPr>
                <w:lang w:eastAsia="en-GB"/>
              </w:rPr>
              <w:t>(a)</w:t>
            </w:r>
          </w:p>
        </w:tc>
        <w:tc>
          <w:tcPr>
            <w:tcW w:w="571" w:type="pct"/>
            <w:vMerge w:val="restart"/>
            <w:vAlign w:val="center"/>
            <w:hideMark/>
          </w:tcPr>
          <w:p w14:paraId="066F4897" w14:textId="77777777" w:rsidR="0029772E" w:rsidRPr="0029772E" w:rsidRDefault="0029772E" w:rsidP="00231EC2">
            <w:pPr>
              <w:spacing w:before="0" w:after="0"/>
              <w:rPr>
                <w:lang w:val="fr-FR" w:eastAsia="en-GB"/>
              </w:rPr>
            </w:pPr>
            <w:r w:rsidRPr="0029772E">
              <w:rPr>
                <w:rtl/>
                <w:lang w:val="en-GB" w:eastAsia="en-GB"/>
              </w:rPr>
              <w:t>-</w:t>
            </w:r>
          </w:p>
        </w:tc>
        <w:tc>
          <w:tcPr>
            <w:tcW w:w="549" w:type="pct"/>
            <w:vMerge w:val="restart"/>
            <w:noWrap/>
            <w:hideMark/>
          </w:tcPr>
          <w:p w14:paraId="76407C67" w14:textId="77777777" w:rsidR="0029772E" w:rsidRPr="0029772E" w:rsidRDefault="0029772E" w:rsidP="00231EC2">
            <w:pPr>
              <w:spacing w:before="0" w:after="0"/>
              <w:rPr>
                <w:lang w:eastAsia="en-GB"/>
              </w:rPr>
            </w:pPr>
            <w:r w:rsidRPr="0029772E">
              <w:rPr>
                <w:lang w:val="fr-FR" w:eastAsia="en-GB"/>
              </w:rPr>
              <w:t>Non-</w:t>
            </w:r>
            <w:proofErr w:type="spellStart"/>
            <w:r w:rsidRPr="0029772E">
              <w:rPr>
                <w:lang w:val="fr-FR" w:eastAsia="en-GB"/>
              </w:rPr>
              <w:t>significant</w:t>
            </w:r>
            <w:proofErr w:type="spellEnd"/>
            <w:r w:rsidRPr="0029772E">
              <w:rPr>
                <w:lang w:val="fr-FR" w:eastAsia="en-GB"/>
              </w:rPr>
              <w:t xml:space="preserve"> </w:t>
            </w:r>
            <w:proofErr w:type="spellStart"/>
            <w:r w:rsidRPr="0029772E">
              <w:rPr>
                <w:lang w:val="fr-FR" w:eastAsia="en-GB"/>
              </w:rPr>
              <w:t>difference</w:t>
            </w:r>
            <w:proofErr w:type="spellEnd"/>
          </w:p>
        </w:tc>
      </w:tr>
      <w:tr w:rsidR="0029772E" w:rsidRPr="0029772E" w14:paraId="1ECFE44E" w14:textId="77777777" w:rsidTr="00231EC2">
        <w:trPr>
          <w:trHeight w:val="300"/>
        </w:trPr>
        <w:tc>
          <w:tcPr>
            <w:tcW w:w="1506" w:type="pct"/>
            <w:vMerge/>
            <w:shd w:val="clear" w:color="auto" w:fill="F2F2F2" w:themeFill="background1" w:themeFillShade="F2"/>
            <w:hideMark/>
          </w:tcPr>
          <w:p w14:paraId="24F25694" w14:textId="77777777" w:rsidR="0029772E" w:rsidRPr="0029772E" w:rsidRDefault="0029772E" w:rsidP="00231EC2">
            <w:pPr>
              <w:spacing w:before="0" w:after="0"/>
              <w:rPr>
                <w:b/>
                <w:bCs/>
                <w:lang w:eastAsia="en-GB"/>
              </w:rPr>
            </w:pPr>
          </w:p>
        </w:tc>
        <w:tc>
          <w:tcPr>
            <w:tcW w:w="388" w:type="pct"/>
            <w:noWrap/>
            <w:vAlign w:val="center"/>
            <w:hideMark/>
          </w:tcPr>
          <w:p w14:paraId="7FF04155"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3F07445A"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14D60EE2" w14:textId="77777777" w:rsidR="0029772E" w:rsidRPr="0029772E" w:rsidRDefault="0029772E" w:rsidP="00231EC2">
            <w:pPr>
              <w:spacing w:before="0" w:after="0"/>
              <w:rPr>
                <w:lang w:val="fr-FR" w:eastAsia="en-GB"/>
              </w:rPr>
            </w:pPr>
            <w:r w:rsidRPr="0029772E">
              <w:rPr>
                <w:lang w:val="fr-FR" w:eastAsia="en-GB"/>
              </w:rPr>
              <w:t>71,00</w:t>
            </w:r>
          </w:p>
        </w:tc>
        <w:tc>
          <w:tcPr>
            <w:tcW w:w="416" w:type="pct"/>
            <w:noWrap/>
            <w:vAlign w:val="center"/>
            <w:hideMark/>
          </w:tcPr>
          <w:p w14:paraId="7305B3F0" w14:textId="77777777" w:rsidR="0029772E" w:rsidRPr="0029772E" w:rsidRDefault="0029772E" w:rsidP="00231EC2">
            <w:pPr>
              <w:spacing w:before="0" w:after="0"/>
              <w:rPr>
                <w:lang w:val="fr-FR" w:eastAsia="en-GB"/>
              </w:rPr>
            </w:pPr>
            <w:r w:rsidRPr="0029772E">
              <w:rPr>
                <w:lang w:val="fr-FR" w:eastAsia="en-GB"/>
              </w:rPr>
              <w:t>6,43</w:t>
            </w:r>
          </w:p>
        </w:tc>
        <w:tc>
          <w:tcPr>
            <w:tcW w:w="646" w:type="pct"/>
            <w:vMerge/>
            <w:vAlign w:val="center"/>
            <w:hideMark/>
          </w:tcPr>
          <w:p w14:paraId="3CD4F519" w14:textId="77777777" w:rsidR="0029772E" w:rsidRPr="0029772E" w:rsidRDefault="0029772E" w:rsidP="00231EC2">
            <w:pPr>
              <w:spacing w:before="0" w:after="0"/>
              <w:rPr>
                <w:lang w:val="fr-FR" w:eastAsia="en-GB"/>
              </w:rPr>
            </w:pPr>
          </w:p>
        </w:tc>
        <w:tc>
          <w:tcPr>
            <w:tcW w:w="571" w:type="pct"/>
            <w:vMerge/>
            <w:vAlign w:val="center"/>
            <w:hideMark/>
          </w:tcPr>
          <w:p w14:paraId="50CBA41C" w14:textId="77777777" w:rsidR="0029772E" w:rsidRPr="0029772E" w:rsidRDefault="0029772E" w:rsidP="00231EC2">
            <w:pPr>
              <w:spacing w:before="0" w:after="0"/>
              <w:rPr>
                <w:lang w:val="fr-FR" w:eastAsia="en-GB"/>
              </w:rPr>
            </w:pPr>
          </w:p>
        </w:tc>
        <w:tc>
          <w:tcPr>
            <w:tcW w:w="549" w:type="pct"/>
            <w:vMerge/>
            <w:hideMark/>
          </w:tcPr>
          <w:p w14:paraId="2F63B2D2" w14:textId="77777777" w:rsidR="0029772E" w:rsidRPr="0029772E" w:rsidRDefault="0029772E" w:rsidP="00231EC2">
            <w:pPr>
              <w:spacing w:before="0" w:after="0"/>
              <w:rPr>
                <w:lang w:val="fr-FR" w:eastAsia="en-GB"/>
              </w:rPr>
            </w:pPr>
          </w:p>
        </w:tc>
      </w:tr>
      <w:tr w:rsidR="0029772E" w:rsidRPr="0029772E" w14:paraId="61C9737F" w14:textId="77777777" w:rsidTr="00231EC2">
        <w:trPr>
          <w:trHeight w:val="315"/>
        </w:trPr>
        <w:tc>
          <w:tcPr>
            <w:tcW w:w="1506" w:type="pct"/>
            <w:vMerge/>
            <w:shd w:val="clear" w:color="auto" w:fill="F2F2F2" w:themeFill="background1" w:themeFillShade="F2"/>
            <w:hideMark/>
          </w:tcPr>
          <w:p w14:paraId="287638CA" w14:textId="77777777" w:rsidR="0029772E" w:rsidRPr="0029772E" w:rsidRDefault="0029772E" w:rsidP="00231EC2">
            <w:pPr>
              <w:spacing w:before="0" w:after="0"/>
              <w:rPr>
                <w:b/>
                <w:bCs/>
                <w:lang w:val="fr-FR" w:eastAsia="en-GB"/>
              </w:rPr>
            </w:pPr>
          </w:p>
        </w:tc>
        <w:tc>
          <w:tcPr>
            <w:tcW w:w="388" w:type="pct"/>
            <w:noWrap/>
            <w:vAlign w:val="center"/>
            <w:hideMark/>
          </w:tcPr>
          <w:p w14:paraId="5A6D568D"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2F9E4FC4"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6766E54C" w14:textId="77777777" w:rsidR="0029772E" w:rsidRPr="0029772E" w:rsidRDefault="0029772E" w:rsidP="00231EC2">
            <w:pPr>
              <w:spacing w:before="0" w:after="0"/>
              <w:rPr>
                <w:lang w:val="fr-FR" w:eastAsia="en-GB"/>
              </w:rPr>
            </w:pPr>
            <w:r w:rsidRPr="0029772E">
              <w:rPr>
                <w:lang w:val="fr-FR" w:eastAsia="en-GB"/>
              </w:rPr>
              <w:t>68,40</w:t>
            </w:r>
          </w:p>
        </w:tc>
        <w:tc>
          <w:tcPr>
            <w:tcW w:w="416" w:type="pct"/>
            <w:noWrap/>
            <w:vAlign w:val="center"/>
            <w:hideMark/>
          </w:tcPr>
          <w:p w14:paraId="71777F4E" w14:textId="77777777" w:rsidR="0029772E" w:rsidRPr="0029772E" w:rsidRDefault="0029772E" w:rsidP="00231EC2">
            <w:pPr>
              <w:spacing w:before="0" w:after="0"/>
              <w:rPr>
                <w:lang w:val="fr-FR" w:eastAsia="en-GB"/>
              </w:rPr>
            </w:pPr>
            <w:r w:rsidRPr="0029772E">
              <w:rPr>
                <w:lang w:val="fr-FR" w:eastAsia="en-GB"/>
              </w:rPr>
              <w:t>6,65</w:t>
            </w:r>
          </w:p>
        </w:tc>
        <w:tc>
          <w:tcPr>
            <w:tcW w:w="646" w:type="pct"/>
            <w:vMerge/>
            <w:vAlign w:val="center"/>
            <w:hideMark/>
          </w:tcPr>
          <w:p w14:paraId="105BC65B" w14:textId="77777777" w:rsidR="0029772E" w:rsidRPr="0029772E" w:rsidRDefault="0029772E" w:rsidP="00231EC2">
            <w:pPr>
              <w:spacing w:before="0" w:after="0"/>
              <w:rPr>
                <w:lang w:val="fr-FR" w:eastAsia="en-GB"/>
              </w:rPr>
            </w:pPr>
          </w:p>
        </w:tc>
        <w:tc>
          <w:tcPr>
            <w:tcW w:w="571" w:type="pct"/>
            <w:vMerge/>
            <w:vAlign w:val="center"/>
            <w:hideMark/>
          </w:tcPr>
          <w:p w14:paraId="2BD53DA4" w14:textId="77777777" w:rsidR="0029772E" w:rsidRPr="0029772E" w:rsidRDefault="0029772E" w:rsidP="00231EC2">
            <w:pPr>
              <w:spacing w:before="0" w:after="0"/>
              <w:rPr>
                <w:lang w:val="fr-FR" w:eastAsia="en-GB"/>
              </w:rPr>
            </w:pPr>
          </w:p>
        </w:tc>
        <w:tc>
          <w:tcPr>
            <w:tcW w:w="549" w:type="pct"/>
            <w:vMerge/>
            <w:hideMark/>
          </w:tcPr>
          <w:p w14:paraId="2EAA9957" w14:textId="77777777" w:rsidR="0029772E" w:rsidRPr="0029772E" w:rsidRDefault="0029772E" w:rsidP="00231EC2">
            <w:pPr>
              <w:spacing w:before="0" w:after="0"/>
              <w:rPr>
                <w:lang w:val="fr-FR" w:eastAsia="en-GB"/>
              </w:rPr>
            </w:pPr>
          </w:p>
        </w:tc>
      </w:tr>
      <w:tr w:rsidR="0029772E" w:rsidRPr="0029772E" w14:paraId="1F594565" w14:textId="77777777" w:rsidTr="00231EC2">
        <w:trPr>
          <w:trHeight w:val="300"/>
        </w:trPr>
        <w:tc>
          <w:tcPr>
            <w:tcW w:w="1506" w:type="pct"/>
            <w:vMerge w:val="restart"/>
            <w:shd w:val="clear" w:color="auto" w:fill="F2F2F2" w:themeFill="background1" w:themeFillShade="F2"/>
            <w:hideMark/>
          </w:tcPr>
          <w:p w14:paraId="0860C7A0" w14:textId="77777777" w:rsidR="0029772E" w:rsidRPr="0029772E" w:rsidRDefault="0029772E" w:rsidP="00231EC2">
            <w:pPr>
              <w:spacing w:before="0" w:after="0"/>
              <w:rPr>
                <w:lang w:eastAsia="en-GB"/>
              </w:rPr>
            </w:pPr>
          </w:p>
          <w:p w14:paraId="03D6FB9A" w14:textId="77777777" w:rsidR="0029772E" w:rsidRPr="0029772E" w:rsidRDefault="0029772E" w:rsidP="00231EC2">
            <w:pPr>
              <w:spacing w:before="0" w:after="0"/>
              <w:rPr>
                <w:lang w:eastAsia="en-GB"/>
              </w:rPr>
            </w:pPr>
            <w:r w:rsidRPr="0029772E">
              <w:rPr>
                <w:lang w:val="fr-FR" w:eastAsia="en-GB"/>
              </w:rPr>
              <w:t xml:space="preserve">Exertion </w:t>
            </w:r>
            <w:proofErr w:type="spellStart"/>
            <w:r w:rsidRPr="0029772E">
              <w:rPr>
                <w:lang w:val="fr-FR" w:eastAsia="en-GB"/>
              </w:rPr>
              <w:t>heart</w:t>
            </w:r>
            <w:proofErr w:type="spellEnd"/>
            <w:r w:rsidRPr="0029772E">
              <w:rPr>
                <w:lang w:val="fr-FR" w:eastAsia="en-GB"/>
              </w:rPr>
              <w:t xml:space="preserve"> rate</w:t>
            </w:r>
          </w:p>
        </w:tc>
        <w:tc>
          <w:tcPr>
            <w:tcW w:w="388" w:type="pct"/>
            <w:noWrap/>
            <w:vAlign w:val="center"/>
            <w:hideMark/>
          </w:tcPr>
          <w:p w14:paraId="697EF871"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470DFB6A"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7E72EEB7" w14:textId="77777777" w:rsidR="0029772E" w:rsidRPr="0029772E" w:rsidRDefault="0029772E" w:rsidP="00231EC2">
            <w:pPr>
              <w:spacing w:before="0" w:after="0"/>
              <w:rPr>
                <w:lang w:val="fr-FR" w:eastAsia="en-GB"/>
              </w:rPr>
            </w:pPr>
            <w:r w:rsidRPr="0029772E">
              <w:rPr>
                <w:lang w:val="fr-FR" w:eastAsia="en-GB"/>
              </w:rPr>
              <w:t>90,11</w:t>
            </w:r>
          </w:p>
        </w:tc>
        <w:tc>
          <w:tcPr>
            <w:tcW w:w="416" w:type="pct"/>
            <w:noWrap/>
            <w:vAlign w:val="center"/>
            <w:hideMark/>
          </w:tcPr>
          <w:p w14:paraId="1A3CE130" w14:textId="77777777" w:rsidR="0029772E" w:rsidRPr="0029772E" w:rsidRDefault="0029772E" w:rsidP="00231EC2">
            <w:pPr>
              <w:spacing w:before="0" w:after="0"/>
              <w:rPr>
                <w:lang w:val="fr-FR" w:eastAsia="en-GB"/>
              </w:rPr>
            </w:pPr>
            <w:r w:rsidRPr="0029772E">
              <w:rPr>
                <w:lang w:val="fr-FR" w:eastAsia="en-GB"/>
              </w:rPr>
              <w:t>10,07</w:t>
            </w:r>
          </w:p>
        </w:tc>
        <w:tc>
          <w:tcPr>
            <w:tcW w:w="646" w:type="pct"/>
            <w:vMerge w:val="restart"/>
            <w:vAlign w:val="center"/>
            <w:hideMark/>
          </w:tcPr>
          <w:p w14:paraId="2C97A7E9" w14:textId="77777777" w:rsidR="0029772E" w:rsidRPr="0029772E" w:rsidRDefault="0029772E" w:rsidP="00231EC2">
            <w:pPr>
              <w:spacing w:before="0" w:after="0"/>
              <w:rPr>
                <w:lang w:val="fr-FR" w:eastAsia="en-GB"/>
              </w:rPr>
            </w:pPr>
            <w:r w:rsidRPr="0029772E">
              <w:rPr>
                <w:lang w:eastAsia="en-GB"/>
              </w:rPr>
              <w:t>(b)</w:t>
            </w:r>
            <w:r w:rsidRPr="0029772E">
              <w:rPr>
                <w:lang w:val="fr-FR" w:eastAsia="en-GB"/>
              </w:rPr>
              <w:t>&lt;</w:t>
            </w:r>
            <w:r w:rsidRPr="0029772E">
              <w:rPr>
                <w:rFonts w:ascii="Times New Roman" w:hAnsi="Times New Roman"/>
                <w:lang w:val="fr-FR" w:eastAsia="en-GB"/>
              </w:rPr>
              <w:t> </w:t>
            </w:r>
            <w:r w:rsidRPr="0029772E">
              <w:rPr>
                <w:lang w:val="fr-FR" w:eastAsia="en-GB"/>
              </w:rPr>
              <w:t>,0001</w:t>
            </w:r>
          </w:p>
        </w:tc>
        <w:tc>
          <w:tcPr>
            <w:tcW w:w="571" w:type="pct"/>
            <w:vMerge w:val="restart"/>
            <w:vAlign w:val="center"/>
            <w:hideMark/>
          </w:tcPr>
          <w:p w14:paraId="51115555" w14:textId="77777777" w:rsidR="0029772E" w:rsidRPr="0029772E" w:rsidRDefault="0029772E" w:rsidP="00231EC2">
            <w:pPr>
              <w:spacing w:before="0" w:after="0"/>
              <w:rPr>
                <w:lang w:val="fr-FR" w:eastAsia="en-GB"/>
              </w:rPr>
            </w:pPr>
            <w:r w:rsidRPr="0029772E">
              <w:rPr>
                <w:lang w:val="fr-FR" w:eastAsia="en-GB"/>
              </w:rPr>
              <w:t xml:space="preserve"> (</w:t>
            </w:r>
            <w:proofErr w:type="gramStart"/>
            <w:r w:rsidRPr="0029772E">
              <w:rPr>
                <w:lang w:val="fr-FR" w:eastAsia="en-GB"/>
              </w:rPr>
              <w:t>d</w:t>
            </w:r>
            <w:proofErr w:type="gramEnd"/>
            <w:r w:rsidRPr="0029772E">
              <w:rPr>
                <w:lang w:val="fr-FR" w:eastAsia="en-GB"/>
              </w:rPr>
              <w:t>)0,203</w:t>
            </w:r>
          </w:p>
        </w:tc>
        <w:tc>
          <w:tcPr>
            <w:tcW w:w="549" w:type="pct"/>
            <w:vMerge w:val="restart"/>
            <w:noWrap/>
            <w:hideMark/>
          </w:tcPr>
          <w:p w14:paraId="210386DB" w14:textId="77777777" w:rsidR="0029772E" w:rsidRPr="0029772E" w:rsidRDefault="0029772E" w:rsidP="00231EC2">
            <w:pPr>
              <w:spacing w:before="0" w:after="0"/>
              <w:rPr>
                <w:lang w:eastAsia="en-GB"/>
              </w:rPr>
            </w:pPr>
            <w:r w:rsidRPr="0029772E">
              <w:rPr>
                <w:lang w:eastAsia="en-GB"/>
              </w:rPr>
              <w:t>Significant difference at 1‰</w:t>
            </w:r>
          </w:p>
        </w:tc>
      </w:tr>
      <w:tr w:rsidR="0029772E" w:rsidRPr="0029772E" w14:paraId="3D77488C" w14:textId="77777777" w:rsidTr="00231EC2">
        <w:trPr>
          <w:trHeight w:val="300"/>
        </w:trPr>
        <w:tc>
          <w:tcPr>
            <w:tcW w:w="1506" w:type="pct"/>
            <w:vMerge/>
            <w:shd w:val="clear" w:color="auto" w:fill="F2F2F2" w:themeFill="background1" w:themeFillShade="F2"/>
            <w:hideMark/>
          </w:tcPr>
          <w:p w14:paraId="3EC7F242" w14:textId="77777777" w:rsidR="0029772E" w:rsidRPr="0029772E" w:rsidRDefault="0029772E" w:rsidP="00231EC2">
            <w:pPr>
              <w:spacing w:before="0" w:after="0"/>
              <w:rPr>
                <w:b/>
                <w:bCs/>
                <w:lang w:val="fr-FR" w:eastAsia="en-GB"/>
              </w:rPr>
            </w:pPr>
          </w:p>
        </w:tc>
        <w:tc>
          <w:tcPr>
            <w:tcW w:w="388" w:type="pct"/>
            <w:noWrap/>
            <w:vAlign w:val="center"/>
            <w:hideMark/>
          </w:tcPr>
          <w:p w14:paraId="17A59B28"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473E0474"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313DB573" w14:textId="77777777" w:rsidR="0029772E" w:rsidRPr="0029772E" w:rsidRDefault="0029772E" w:rsidP="00231EC2">
            <w:pPr>
              <w:spacing w:before="0" w:after="0"/>
              <w:rPr>
                <w:lang w:val="fr-FR" w:eastAsia="en-GB"/>
              </w:rPr>
            </w:pPr>
            <w:r w:rsidRPr="0029772E">
              <w:rPr>
                <w:lang w:val="fr-FR" w:eastAsia="en-GB"/>
              </w:rPr>
              <w:t>82,22</w:t>
            </w:r>
          </w:p>
        </w:tc>
        <w:tc>
          <w:tcPr>
            <w:tcW w:w="416" w:type="pct"/>
            <w:noWrap/>
            <w:vAlign w:val="center"/>
            <w:hideMark/>
          </w:tcPr>
          <w:p w14:paraId="2766D86B" w14:textId="77777777" w:rsidR="0029772E" w:rsidRPr="0029772E" w:rsidRDefault="0029772E" w:rsidP="00231EC2">
            <w:pPr>
              <w:spacing w:before="0" w:after="0"/>
              <w:rPr>
                <w:lang w:val="fr-FR" w:eastAsia="en-GB"/>
              </w:rPr>
            </w:pPr>
            <w:r w:rsidRPr="0029772E">
              <w:rPr>
                <w:lang w:val="fr-FR" w:eastAsia="en-GB"/>
              </w:rPr>
              <w:t>9,44</w:t>
            </w:r>
          </w:p>
        </w:tc>
        <w:tc>
          <w:tcPr>
            <w:tcW w:w="646" w:type="pct"/>
            <w:vMerge/>
            <w:vAlign w:val="center"/>
            <w:hideMark/>
          </w:tcPr>
          <w:p w14:paraId="2F8939F8" w14:textId="77777777" w:rsidR="0029772E" w:rsidRPr="0029772E" w:rsidRDefault="0029772E" w:rsidP="00231EC2">
            <w:pPr>
              <w:spacing w:before="0" w:after="0"/>
              <w:rPr>
                <w:lang w:val="fr-FR" w:eastAsia="en-GB"/>
              </w:rPr>
            </w:pPr>
          </w:p>
        </w:tc>
        <w:tc>
          <w:tcPr>
            <w:tcW w:w="571" w:type="pct"/>
            <w:vMerge/>
            <w:vAlign w:val="center"/>
            <w:hideMark/>
          </w:tcPr>
          <w:p w14:paraId="3E81A24E" w14:textId="77777777" w:rsidR="0029772E" w:rsidRPr="0029772E" w:rsidRDefault="0029772E" w:rsidP="00231EC2">
            <w:pPr>
              <w:spacing w:before="0" w:after="0"/>
              <w:rPr>
                <w:lang w:val="fr-FR" w:eastAsia="en-GB"/>
              </w:rPr>
            </w:pPr>
          </w:p>
        </w:tc>
        <w:tc>
          <w:tcPr>
            <w:tcW w:w="549" w:type="pct"/>
            <w:vMerge/>
            <w:hideMark/>
          </w:tcPr>
          <w:p w14:paraId="0E3C618E" w14:textId="77777777" w:rsidR="0029772E" w:rsidRPr="0029772E" w:rsidRDefault="0029772E" w:rsidP="00231EC2">
            <w:pPr>
              <w:spacing w:before="0" w:after="0"/>
              <w:rPr>
                <w:lang w:val="fr-FR" w:eastAsia="en-GB"/>
              </w:rPr>
            </w:pPr>
          </w:p>
        </w:tc>
      </w:tr>
      <w:tr w:rsidR="0029772E" w:rsidRPr="0029772E" w14:paraId="1543C0E2" w14:textId="77777777" w:rsidTr="00231EC2">
        <w:trPr>
          <w:trHeight w:val="315"/>
        </w:trPr>
        <w:tc>
          <w:tcPr>
            <w:tcW w:w="1506" w:type="pct"/>
            <w:vMerge/>
            <w:shd w:val="clear" w:color="auto" w:fill="F2F2F2" w:themeFill="background1" w:themeFillShade="F2"/>
            <w:hideMark/>
          </w:tcPr>
          <w:p w14:paraId="2426F309" w14:textId="77777777" w:rsidR="0029772E" w:rsidRPr="0029772E" w:rsidRDefault="0029772E" w:rsidP="00231EC2">
            <w:pPr>
              <w:spacing w:before="0" w:after="0"/>
              <w:rPr>
                <w:b/>
                <w:bCs/>
                <w:lang w:val="fr-FR" w:eastAsia="en-GB"/>
              </w:rPr>
            </w:pPr>
          </w:p>
        </w:tc>
        <w:tc>
          <w:tcPr>
            <w:tcW w:w="388" w:type="pct"/>
            <w:noWrap/>
            <w:vAlign w:val="center"/>
            <w:hideMark/>
          </w:tcPr>
          <w:p w14:paraId="05466163"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7812C085"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027098F2" w14:textId="77777777" w:rsidR="0029772E" w:rsidRPr="0029772E" w:rsidRDefault="0029772E" w:rsidP="00231EC2">
            <w:pPr>
              <w:spacing w:before="0" w:after="0"/>
              <w:rPr>
                <w:lang w:val="fr-FR" w:eastAsia="en-GB"/>
              </w:rPr>
            </w:pPr>
            <w:r w:rsidRPr="0029772E">
              <w:rPr>
                <w:lang w:val="fr-FR" w:eastAsia="en-GB"/>
              </w:rPr>
              <w:t>78,45</w:t>
            </w:r>
          </w:p>
        </w:tc>
        <w:tc>
          <w:tcPr>
            <w:tcW w:w="416" w:type="pct"/>
            <w:noWrap/>
            <w:vAlign w:val="center"/>
            <w:hideMark/>
          </w:tcPr>
          <w:p w14:paraId="34A81B4F" w14:textId="77777777" w:rsidR="0029772E" w:rsidRPr="0029772E" w:rsidRDefault="0029772E" w:rsidP="00231EC2">
            <w:pPr>
              <w:spacing w:before="0" w:after="0"/>
              <w:rPr>
                <w:lang w:val="fr-FR" w:eastAsia="en-GB"/>
              </w:rPr>
            </w:pPr>
            <w:r w:rsidRPr="0029772E">
              <w:rPr>
                <w:lang w:val="fr-FR" w:eastAsia="en-GB"/>
              </w:rPr>
              <w:t>4,27</w:t>
            </w:r>
          </w:p>
        </w:tc>
        <w:tc>
          <w:tcPr>
            <w:tcW w:w="646" w:type="pct"/>
            <w:vMerge/>
            <w:vAlign w:val="center"/>
            <w:hideMark/>
          </w:tcPr>
          <w:p w14:paraId="302C83AA" w14:textId="77777777" w:rsidR="0029772E" w:rsidRPr="0029772E" w:rsidRDefault="0029772E" w:rsidP="00231EC2">
            <w:pPr>
              <w:spacing w:before="0" w:after="0"/>
              <w:rPr>
                <w:lang w:val="fr-FR" w:eastAsia="en-GB"/>
              </w:rPr>
            </w:pPr>
          </w:p>
        </w:tc>
        <w:tc>
          <w:tcPr>
            <w:tcW w:w="571" w:type="pct"/>
            <w:vMerge/>
            <w:vAlign w:val="center"/>
            <w:hideMark/>
          </w:tcPr>
          <w:p w14:paraId="36C3D2B2" w14:textId="77777777" w:rsidR="0029772E" w:rsidRPr="0029772E" w:rsidRDefault="0029772E" w:rsidP="00231EC2">
            <w:pPr>
              <w:spacing w:before="0" w:after="0"/>
              <w:rPr>
                <w:lang w:val="fr-FR" w:eastAsia="en-GB"/>
              </w:rPr>
            </w:pPr>
          </w:p>
        </w:tc>
        <w:tc>
          <w:tcPr>
            <w:tcW w:w="549" w:type="pct"/>
            <w:vMerge/>
            <w:hideMark/>
          </w:tcPr>
          <w:p w14:paraId="1176CA83" w14:textId="77777777" w:rsidR="0029772E" w:rsidRPr="0029772E" w:rsidRDefault="0029772E" w:rsidP="00231EC2">
            <w:pPr>
              <w:spacing w:before="0" w:after="0"/>
              <w:rPr>
                <w:lang w:val="fr-FR" w:eastAsia="en-GB"/>
              </w:rPr>
            </w:pPr>
          </w:p>
        </w:tc>
      </w:tr>
      <w:tr w:rsidR="0029772E" w:rsidRPr="0029772E" w14:paraId="448D0F9D" w14:textId="77777777" w:rsidTr="00231EC2">
        <w:trPr>
          <w:trHeight w:val="300"/>
        </w:trPr>
        <w:tc>
          <w:tcPr>
            <w:tcW w:w="1506" w:type="pct"/>
            <w:vMerge w:val="restart"/>
            <w:shd w:val="clear" w:color="auto" w:fill="F2F2F2" w:themeFill="background1" w:themeFillShade="F2"/>
            <w:hideMark/>
          </w:tcPr>
          <w:p w14:paraId="634B67E7" w14:textId="77777777" w:rsidR="0029772E" w:rsidRPr="0029772E" w:rsidRDefault="0029772E" w:rsidP="00231EC2">
            <w:pPr>
              <w:spacing w:before="0" w:after="0"/>
              <w:rPr>
                <w:lang w:val="fr-FR" w:eastAsia="en-GB"/>
              </w:rPr>
            </w:pPr>
          </w:p>
          <w:p w14:paraId="5EDE05E6" w14:textId="77777777" w:rsidR="0029772E" w:rsidRPr="0029772E" w:rsidRDefault="0029772E" w:rsidP="00231EC2">
            <w:pPr>
              <w:spacing w:before="0" w:after="0"/>
              <w:rPr>
                <w:lang w:val="fr-FR" w:eastAsia="en-GB"/>
              </w:rPr>
            </w:pPr>
            <w:r w:rsidRPr="0029772E">
              <w:rPr>
                <w:lang w:val="fr-FR" w:eastAsia="en-GB"/>
              </w:rPr>
              <w:t xml:space="preserve">Exertion </w:t>
            </w:r>
            <w:proofErr w:type="spellStart"/>
            <w:r w:rsidRPr="0029772E">
              <w:rPr>
                <w:lang w:val="fr-FR" w:eastAsia="en-GB"/>
              </w:rPr>
              <w:t>systolic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w:t>
            </w:r>
          </w:p>
        </w:tc>
        <w:tc>
          <w:tcPr>
            <w:tcW w:w="388" w:type="pct"/>
            <w:noWrap/>
            <w:vAlign w:val="center"/>
            <w:hideMark/>
          </w:tcPr>
          <w:p w14:paraId="06952180"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2232CFEB"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125F287D" w14:textId="77777777" w:rsidR="0029772E" w:rsidRPr="0029772E" w:rsidRDefault="0029772E" w:rsidP="00231EC2">
            <w:pPr>
              <w:spacing w:before="0" w:after="0"/>
              <w:rPr>
                <w:lang w:val="fr-FR" w:eastAsia="en-GB"/>
              </w:rPr>
            </w:pPr>
            <w:r w:rsidRPr="0029772E">
              <w:rPr>
                <w:lang w:val="fr-FR" w:eastAsia="en-GB"/>
              </w:rPr>
              <w:t>125,24</w:t>
            </w:r>
          </w:p>
        </w:tc>
        <w:tc>
          <w:tcPr>
            <w:tcW w:w="416" w:type="pct"/>
            <w:noWrap/>
            <w:vAlign w:val="center"/>
            <w:hideMark/>
          </w:tcPr>
          <w:p w14:paraId="67A10D23" w14:textId="77777777" w:rsidR="0029772E" w:rsidRPr="0029772E" w:rsidRDefault="0029772E" w:rsidP="00231EC2">
            <w:pPr>
              <w:spacing w:before="0" w:after="0"/>
              <w:rPr>
                <w:lang w:val="fr-FR" w:eastAsia="en-GB"/>
              </w:rPr>
            </w:pPr>
            <w:r w:rsidRPr="0029772E">
              <w:rPr>
                <w:lang w:val="fr-FR" w:eastAsia="en-GB"/>
              </w:rPr>
              <w:t>7,47</w:t>
            </w:r>
          </w:p>
        </w:tc>
        <w:tc>
          <w:tcPr>
            <w:tcW w:w="646" w:type="pct"/>
            <w:vMerge w:val="restart"/>
            <w:vAlign w:val="center"/>
            <w:hideMark/>
          </w:tcPr>
          <w:p w14:paraId="2881EDBB" w14:textId="77777777" w:rsidR="0029772E" w:rsidRPr="0029772E" w:rsidRDefault="0029772E" w:rsidP="00231EC2">
            <w:pPr>
              <w:spacing w:before="0" w:after="0"/>
              <w:rPr>
                <w:lang w:val="fr-FR" w:eastAsia="en-GB"/>
              </w:rPr>
            </w:pPr>
            <w:r w:rsidRPr="0029772E">
              <w:rPr>
                <w:lang w:val="fr-FR" w:eastAsia="en-GB"/>
              </w:rPr>
              <w:t>0,003</w:t>
            </w:r>
            <w:r w:rsidRPr="0029772E">
              <w:rPr>
                <w:lang w:eastAsia="en-GB"/>
              </w:rPr>
              <w:t>(b)</w:t>
            </w:r>
          </w:p>
        </w:tc>
        <w:tc>
          <w:tcPr>
            <w:tcW w:w="571" w:type="pct"/>
            <w:vMerge w:val="restart"/>
            <w:vAlign w:val="center"/>
            <w:hideMark/>
          </w:tcPr>
          <w:p w14:paraId="1B89D5A2" w14:textId="77777777" w:rsidR="0029772E" w:rsidRPr="0029772E" w:rsidRDefault="0029772E" w:rsidP="00231EC2">
            <w:pPr>
              <w:spacing w:before="0" w:after="0"/>
              <w:rPr>
                <w:lang w:val="fr-FR" w:eastAsia="en-GB"/>
              </w:rPr>
            </w:pPr>
            <w:r w:rsidRPr="0029772E">
              <w:rPr>
                <w:lang w:val="fr-FR" w:eastAsia="en-GB"/>
              </w:rPr>
              <w:t>0,119</w:t>
            </w:r>
            <w:r w:rsidRPr="0029772E">
              <w:rPr>
                <w:rtl/>
                <w:lang w:val="en-GB" w:eastAsia="en-GB"/>
              </w:rPr>
              <w:t>(</w:t>
            </w:r>
            <w:r w:rsidRPr="0029772E">
              <w:rPr>
                <w:lang w:val="fr-FR" w:eastAsia="en-GB"/>
              </w:rPr>
              <w:t>d</w:t>
            </w:r>
            <w:r w:rsidRPr="0029772E">
              <w:rPr>
                <w:rtl/>
                <w:lang w:val="en-GB" w:eastAsia="en-GB"/>
              </w:rPr>
              <w:t>)</w:t>
            </w:r>
          </w:p>
        </w:tc>
        <w:tc>
          <w:tcPr>
            <w:tcW w:w="549" w:type="pct"/>
            <w:vMerge w:val="restart"/>
            <w:noWrap/>
            <w:hideMark/>
          </w:tcPr>
          <w:p w14:paraId="11D57242" w14:textId="77777777" w:rsidR="0029772E" w:rsidRPr="0029772E" w:rsidRDefault="0029772E" w:rsidP="00231EC2">
            <w:pPr>
              <w:spacing w:before="0" w:after="0"/>
              <w:rPr>
                <w:lang w:eastAsia="en-GB"/>
              </w:rPr>
            </w:pPr>
            <w:r w:rsidRPr="0029772E">
              <w:rPr>
                <w:lang w:eastAsia="en-GB"/>
              </w:rPr>
              <w:t>Significant difference at 1‰</w:t>
            </w:r>
          </w:p>
        </w:tc>
      </w:tr>
      <w:tr w:rsidR="0029772E" w:rsidRPr="0029772E" w14:paraId="7F0FCB7B" w14:textId="77777777" w:rsidTr="00231EC2">
        <w:trPr>
          <w:trHeight w:val="300"/>
        </w:trPr>
        <w:tc>
          <w:tcPr>
            <w:tcW w:w="1506" w:type="pct"/>
            <w:vMerge/>
            <w:shd w:val="clear" w:color="auto" w:fill="F2F2F2" w:themeFill="background1" w:themeFillShade="F2"/>
            <w:hideMark/>
          </w:tcPr>
          <w:p w14:paraId="729CD85E" w14:textId="77777777" w:rsidR="0029772E" w:rsidRPr="0029772E" w:rsidRDefault="0029772E" w:rsidP="00231EC2">
            <w:pPr>
              <w:spacing w:before="0" w:after="0"/>
              <w:rPr>
                <w:b/>
                <w:bCs/>
                <w:lang w:val="fr-FR" w:eastAsia="en-GB"/>
              </w:rPr>
            </w:pPr>
          </w:p>
        </w:tc>
        <w:tc>
          <w:tcPr>
            <w:tcW w:w="388" w:type="pct"/>
            <w:noWrap/>
            <w:vAlign w:val="center"/>
            <w:hideMark/>
          </w:tcPr>
          <w:p w14:paraId="0625824B"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68041956"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004CEAE3" w14:textId="77777777" w:rsidR="0029772E" w:rsidRPr="0029772E" w:rsidRDefault="0029772E" w:rsidP="00231EC2">
            <w:pPr>
              <w:spacing w:before="0" w:after="0"/>
              <w:rPr>
                <w:lang w:val="fr-FR" w:eastAsia="en-GB"/>
              </w:rPr>
            </w:pPr>
            <w:r w:rsidRPr="0029772E">
              <w:rPr>
                <w:lang w:val="fr-FR" w:eastAsia="en-GB"/>
              </w:rPr>
              <w:t>126,27</w:t>
            </w:r>
          </w:p>
        </w:tc>
        <w:tc>
          <w:tcPr>
            <w:tcW w:w="416" w:type="pct"/>
            <w:noWrap/>
            <w:vAlign w:val="center"/>
            <w:hideMark/>
          </w:tcPr>
          <w:p w14:paraId="21DBB67F" w14:textId="77777777" w:rsidR="0029772E" w:rsidRPr="0029772E" w:rsidRDefault="0029772E" w:rsidP="00231EC2">
            <w:pPr>
              <w:spacing w:before="0" w:after="0"/>
              <w:rPr>
                <w:lang w:val="fr-FR" w:eastAsia="en-GB"/>
              </w:rPr>
            </w:pPr>
            <w:r w:rsidRPr="0029772E">
              <w:rPr>
                <w:lang w:val="fr-FR" w:eastAsia="en-GB"/>
              </w:rPr>
              <w:t>7,97</w:t>
            </w:r>
          </w:p>
        </w:tc>
        <w:tc>
          <w:tcPr>
            <w:tcW w:w="646" w:type="pct"/>
            <w:vMerge/>
            <w:vAlign w:val="center"/>
            <w:hideMark/>
          </w:tcPr>
          <w:p w14:paraId="04F4EA2D" w14:textId="77777777" w:rsidR="0029772E" w:rsidRPr="0029772E" w:rsidRDefault="0029772E" w:rsidP="00231EC2">
            <w:pPr>
              <w:spacing w:before="0" w:after="0"/>
              <w:rPr>
                <w:lang w:val="fr-FR" w:eastAsia="en-GB"/>
              </w:rPr>
            </w:pPr>
          </w:p>
        </w:tc>
        <w:tc>
          <w:tcPr>
            <w:tcW w:w="571" w:type="pct"/>
            <w:vMerge/>
            <w:vAlign w:val="center"/>
            <w:hideMark/>
          </w:tcPr>
          <w:p w14:paraId="42C87F83" w14:textId="77777777" w:rsidR="0029772E" w:rsidRPr="0029772E" w:rsidRDefault="0029772E" w:rsidP="00231EC2">
            <w:pPr>
              <w:spacing w:before="0" w:after="0"/>
              <w:rPr>
                <w:lang w:val="fr-FR" w:eastAsia="en-GB"/>
              </w:rPr>
            </w:pPr>
          </w:p>
        </w:tc>
        <w:tc>
          <w:tcPr>
            <w:tcW w:w="549" w:type="pct"/>
            <w:vMerge/>
            <w:hideMark/>
          </w:tcPr>
          <w:p w14:paraId="20D0A327" w14:textId="77777777" w:rsidR="0029772E" w:rsidRPr="0029772E" w:rsidRDefault="0029772E" w:rsidP="00231EC2">
            <w:pPr>
              <w:spacing w:before="0" w:after="0"/>
              <w:rPr>
                <w:lang w:val="fr-FR" w:eastAsia="en-GB"/>
              </w:rPr>
            </w:pPr>
          </w:p>
        </w:tc>
      </w:tr>
      <w:tr w:rsidR="0029772E" w:rsidRPr="0029772E" w14:paraId="246BDDA0" w14:textId="77777777" w:rsidTr="00231EC2">
        <w:trPr>
          <w:trHeight w:val="315"/>
        </w:trPr>
        <w:tc>
          <w:tcPr>
            <w:tcW w:w="1506" w:type="pct"/>
            <w:vMerge/>
            <w:shd w:val="clear" w:color="auto" w:fill="F2F2F2" w:themeFill="background1" w:themeFillShade="F2"/>
            <w:hideMark/>
          </w:tcPr>
          <w:p w14:paraId="1BFE365B" w14:textId="77777777" w:rsidR="0029772E" w:rsidRPr="0029772E" w:rsidRDefault="0029772E" w:rsidP="00231EC2">
            <w:pPr>
              <w:spacing w:before="0" w:after="0"/>
              <w:rPr>
                <w:b/>
                <w:bCs/>
                <w:lang w:val="fr-FR" w:eastAsia="en-GB"/>
              </w:rPr>
            </w:pPr>
          </w:p>
        </w:tc>
        <w:tc>
          <w:tcPr>
            <w:tcW w:w="388" w:type="pct"/>
            <w:noWrap/>
            <w:vAlign w:val="center"/>
            <w:hideMark/>
          </w:tcPr>
          <w:p w14:paraId="02780087"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50B8E8C0"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60C5DFF2" w14:textId="77777777" w:rsidR="0029772E" w:rsidRPr="0029772E" w:rsidRDefault="0029772E" w:rsidP="00231EC2">
            <w:pPr>
              <w:spacing w:before="0" w:after="0"/>
              <w:rPr>
                <w:lang w:val="fr-FR" w:eastAsia="en-GB"/>
              </w:rPr>
            </w:pPr>
            <w:r w:rsidRPr="0029772E">
              <w:rPr>
                <w:lang w:val="fr-FR" w:eastAsia="en-GB"/>
              </w:rPr>
              <w:t>120,45</w:t>
            </w:r>
          </w:p>
        </w:tc>
        <w:tc>
          <w:tcPr>
            <w:tcW w:w="416" w:type="pct"/>
            <w:noWrap/>
            <w:vAlign w:val="center"/>
            <w:hideMark/>
          </w:tcPr>
          <w:p w14:paraId="222D41B9" w14:textId="77777777" w:rsidR="0029772E" w:rsidRPr="0029772E" w:rsidRDefault="0029772E" w:rsidP="00231EC2">
            <w:pPr>
              <w:spacing w:before="0" w:after="0"/>
              <w:rPr>
                <w:lang w:val="fr-FR" w:eastAsia="en-GB"/>
              </w:rPr>
            </w:pPr>
            <w:r w:rsidRPr="0029772E">
              <w:rPr>
                <w:lang w:val="fr-FR" w:eastAsia="en-GB"/>
              </w:rPr>
              <w:t>5,15</w:t>
            </w:r>
          </w:p>
        </w:tc>
        <w:tc>
          <w:tcPr>
            <w:tcW w:w="646" w:type="pct"/>
            <w:vMerge/>
            <w:vAlign w:val="center"/>
            <w:hideMark/>
          </w:tcPr>
          <w:p w14:paraId="3D3F24E2" w14:textId="77777777" w:rsidR="0029772E" w:rsidRPr="0029772E" w:rsidRDefault="0029772E" w:rsidP="00231EC2">
            <w:pPr>
              <w:spacing w:before="0" w:after="0"/>
              <w:rPr>
                <w:lang w:val="fr-FR" w:eastAsia="en-GB"/>
              </w:rPr>
            </w:pPr>
          </w:p>
        </w:tc>
        <w:tc>
          <w:tcPr>
            <w:tcW w:w="571" w:type="pct"/>
            <w:vMerge/>
            <w:vAlign w:val="center"/>
            <w:hideMark/>
          </w:tcPr>
          <w:p w14:paraId="3A76C14D" w14:textId="77777777" w:rsidR="0029772E" w:rsidRPr="0029772E" w:rsidRDefault="0029772E" w:rsidP="00231EC2">
            <w:pPr>
              <w:spacing w:before="0" w:after="0"/>
              <w:rPr>
                <w:lang w:val="fr-FR" w:eastAsia="en-GB"/>
              </w:rPr>
            </w:pPr>
          </w:p>
        </w:tc>
        <w:tc>
          <w:tcPr>
            <w:tcW w:w="549" w:type="pct"/>
            <w:vMerge/>
            <w:hideMark/>
          </w:tcPr>
          <w:p w14:paraId="78E28095" w14:textId="77777777" w:rsidR="0029772E" w:rsidRPr="0029772E" w:rsidRDefault="0029772E" w:rsidP="00231EC2">
            <w:pPr>
              <w:spacing w:before="0" w:after="0"/>
              <w:rPr>
                <w:lang w:val="fr-FR" w:eastAsia="en-GB"/>
              </w:rPr>
            </w:pPr>
          </w:p>
        </w:tc>
      </w:tr>
      <w:tr w:rsidR="0029772E" w:rsidRPr="0029772E" w14:paraId="1D9CF9F0" w14:textId="77777777" w:rsidTr="00231EC2">
        <w:trPr>
          <w:trHeight w:val="300"/>
        </w:trPr>
        <w:tc>
          <w:tcPr>
            <w:tcW w:w="1506" w:type="pct"/>
            <w:vMerge w:val="restart"/>
            <w:shd w:val="clear" w:color="auto" w:fill="F2F2F2" w:themeFill="background1" w:themeFillShade="F2"/>
            <w:hideMark/>
          </w:tcPr>
          <w:p w14:paraId="59220297" w14:textId="77777777" w:rsidR="0029772E" w:rsidRPr="0029772E" w:rsidRDefault="0029772E" w:rsidP="00231EC2">
            <w:pPr>
              <w:spacing w:before="0" w:after="0"/>
              <w:rPr>
                <w:lang w:eastAsia="en-GB"/>
              </w:rPr>
            </w:pPr>
          </w:p>
          <w:p w14:paraId="08CA2EEE" w14:textId="77777777" w:rsidR="0029772E" w:rsidRPr="0029772E" w:rsidRDefault="0029772E" w:rsidP="00231EC2">
            <w:pPr>
              <w:spacing w:before="0" w:after="0"/>
              <w:rPr>
                <w:lang w:eastAsia="en-GB"/>
              </w:rPr>
            </w:pPr>
            <w:r w:rsidRPr="0029772E">
              <w:rPr>
                <w:lang w:val="fr-FR" w:eastAsia="en-GB"/>
              </w:rPr>
              <w:t xml:space="preserve">Exertion </w:t>
            </w:r>
            <w:proofErr w:type="spellStart"/>
            <w:r w:rsidRPr="0029772E">
              <w:rPr>
                <w:lang w:val="fr-FR" w:eastAsia="en-GB"/>
              </w:rPr>
              <w:t>diastolic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w:t>
            </w:r>
          </w:p>
        </w:tc>
        <w:tc>
          <w:tcPr>
            <w:tcW w:w="388" w:type="pct"/>
            <w:noWrap/>
            <w:vAlign w:val="center"/>
            <w:hideMark/>
          </w:tcPr>
          <w:p w14:paraId="4F770C4B"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251F7D0D"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440D3377" w14:textId="77777777" w:rsidR="0029772E" w:rsidRPr="0029772E" w:rsidRDefault="0029772E" w:rsidP="00231EC2">
            <w:pPr>
              <w:spacing w:before="0" w:after="0"/>
              <w:rPr>
                <w:lang w:val="fr-FR" w:eastAsia="en-GB"/>
              </w:rPr>
            </w:pPr>
            <w:r w:rsidRPr="0029772E">
              <w:rPr>
                <w:lang w:val="fr-FR" w:eastAsia="en-GB"/>
              </w:rPr>
              <w:t>76,65</w:t>
            </w:r>
          </w:p>
        </w:tc>
        <w:tc>
          <w:tcPr>
            <w:tcW w:w="416" w:type="pct"/>
            <w:noWrap/>
            <w:vAlign w:val="center"/>
            <w:hideMark/>
          </w:tcPr>
          <w:p w14:paraId="497C2A9B" w14:textId="77777777" w:rsidR="0029772E" w:rsidRPr="0029772E" w:rsidRDefault="0029772E" w:rsidP="00231EC2">
            <w:pPr>
              <w:spacing w:before="0" w:after="0"/>
              <w:rPr>
                <w:lang w:val="fr-FR" w:eastAsia="en-GB"/>
              </w:rPr>
            </w:pPr>
            <w:r w:rsidRPr="0029772E">
              <w:rPr>
                <w:lang w:val="fr-FR" w:eastAsia="en-GB"/>
              </w:rPr>
              <w:t>6,80</w:t>
            </w:r>
          </w:p>
        </w:tc>
        <w:tc>
          <w:tcPr>
            <w:tcW w:w="646" w:type="pct"/>
            <w:vMerge w:val="restart"/>
            <w:vAlign w:val="center"/>
            <w:hideMark/>
          </w:tcPr>
          <w:p w14:paraId="3B7B5600" w14:textId="77777777" w:rsidR="0029772E" w:rsidRPr="0029772E" w:rsidRDefault="0029772E" w:rsidP="00231EC2">
            <w:pPr>
              <w:spacing w:before="0" w:after="0"/>
              <w:rPr>
                <w:lang w:val="fr-FR" w:eastAsia="en-GB"/>
              </w:rPr>
            </w:pPr>
            <w:r w:rsidRPr="0029772E">
              <w:rPr>
                <w:lang w:val="fr-FR" w:eastAsia="en-GB"/>
              </w:rPr>
              <w:t>0,041</w:t>
            </w:r>
            <w:r w:rsidRPr="0029772E">
              <w:rPr>
                <w:lang w:eastAsia="en-GB"/>
              </w:rPr>
              <w:t>(a)</w:t>
            </w:r>
          </w:p>
        </w:tc>
        <w:tc>
          <w:tcPr>
            <w:tcW w:w="571" w:type="pct"/>
            <w:vMerge w:val="restart"/>
            <w:vAlign w:val="center"/>
            <w:hideMark/>
          </w:tcPr>
          <w:p w14:paraId="059F01BD" w14:textId="77777777" w:rsidR="0029772E" w:rsidRPr="0029772E" w:rsidRDefault="0029772E" w:rsidP="00231EC2">
            <w:pPr>
              <w:spacing w:before="0" w:after="0"/>
              <w:rPr>
                <w:lang w:val="fr-FR" w:eastAsia="en-GB"/>
              </w:rPr>
            </w:pPr>
            <w:r w:rsidRPr="0029772E">
              <w:rPr>
                <w:lang w:val="fr-FR" w:eastAsia="en-GB"/>
              </w:rPr>
              <w:t>0,065</w:t>
            </w:r>
            <w:r w:rsidRPr="0029772E">
              <w:rPr>
                <w:rtl/>
                <w:lang w:val="en-GB" w:eastAsia="en-GB"/>
              </w:rPr>
              <w:t>(</w:t>
            </w:r>
            <w:r w:rsidRPr="0029772E">
              <w:rPr>
                <w:lang w:val="fr-FR" w:eastAsia="en-GB"/>
              </w:rPr>
              <w:t>c</w:t>
            </w:r>
            <w:r w:rsidRPr="0029772E">
              <w:rPr>
                <w:rtl/>
                <w:lang w:val="en-GB" w:eastAsia="en-GB"/>
              </w:rPr>
              <w:t>)</w:t>
            </w:r>
          </w:p>
        </w:tc>
        <w:tc>
          <w:tcPr>
            <w:tcW w:w="549" w:type="pct"/>
            <w:vMerge w:val="restart"/>
            <w:noWrap/>
            <w:hideMark/>
          </w:tcPr>
          <w:p w14:paraId="40126AEE" w14:textId="77777777" w:rsidR="0029772E" w:rsidRPr="0029772E" w:rsidRDefault="0029772E" w:rsidP="00231EC2">
            <w:pPr>
              <w:spacing w:before="0" w:after="0"/>
              <w:rPr>
                <w:lang w:val="fr-FR" w:eastAsia="en-GB"/>
              </w:rPr>
            </w:pPr>
            <w:r w:rsidRPr="0029772E">
              <w:rPr>
                <w:lang w:eastAsia="en-GB"/>
              </w:rPr>
              <w:t>Significant difference at 5 ‰</w:t>
            </w:r>
          </w:p>
        </w:tc>
      </w:tr>
      <w:tr w:rsidR="0029772E" w:rsidRPr="0029772E" w14:paraId="66EF35B3" w14:textId="77777777" w:rsidTr="00231EC2">
        <w:trPr>
          <w:trHeight w:val="300"/>
        </w:trPr>
        <w:tc>
          <w:tcPr>
            <w:tcW w:w="1506" w:type="pct"/>
            <w:vMerge/>
            <w:shd w:val="clear" w:color="auto" w:fill="F2F2F2" w:themeFill="background1" w:themeFillShade="F2"/>
            <w:hideMark/>
          </w:tcPr>
          <w:p w14:paraId="2A2D3EFC" w14:textId="77777777" w:rsidR="0029772E" w:rsidRPr="0029772E" w:rsidRDefault="0029772E" w:rsidP="00231EC2">
            <w:pPr>
              <w:spacing w:before="0" w:after="0"/>
              <w:rPr>
                <w:b/>
                <w:bCs/>
                <w:lang w:val="fr-FR" w:eastAsia="en-GB"/>
              </w:rPr>
            </w:pPr>
          </w:p>
        </w:tc>
        <w:tc>
          <w:tcPr>
            <w:tcW w:w="388" w:type="pct"/>
            <w:noWrap/>
            <w:vAlign w:val="center"/>
            <w:hideMark/>
          </w:tcPr>
          <w:p w14:paraId="24D61860"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4471D1A6"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5D849EAD" w14:textId="77777777" w:rsidR="0029772E" w:rsidRPr="0029772E" w:rsidRDefault="0029772E" w:rsidP="00231EC2">
            <w:pPr>
              <w:spacing w:before="0" w:after="0"/>
              <w:rPr>
                <w:lang w:val="fr-FR" w:eastAsia="en-GB"/>
              </w:rPr>
            </w:pPr>
            <w:r w:rsidRPr="0029772E">
              <w:rPr>
                <w:lang w:val="fr-FR" w:eastAsia="en-GB"/>
              </w:rPr>
              <w:t>74,41</w:t>
            </w:r>
          </w:p>
        </w:tc>
        <w:tc>
          <w:tcPr>
            <w:tcW w:w="416" w:type="pct"/>
            <w:noWrap/>
            <w:vAlign w:val="center"/>
            <w:hideMark/>
          </w:tcPr>
          <w:p w14:paraId="43C836BA" w14:textId="77777777" w:rsidR="0029772E" w:rsidRPr="0029772E" w:rsidRDefault="0029772E" w:rsidP="00231EC2">
            <w:pPr>
              <w:spacing w:before="0" w:after="0"/>
              <w:rPr>
                <w:lang w:val="fr-FR" w:eastAsia="en-GB"/>
              </w:rPr>
            </w:pPr>
            <w:r w:rsidRPr="0029772E">
              <w:rPr>
                <w:lang w:val="fr-FR" w:eastAsia="en-GB"/>
              </w:rPr>
              <w:t>6,05</w:t>
            </w:r>
          </w:p>
        </w:tc>
        <w:tc>
          <w:tcPr>
            <w:tcW w:w="646" w:type="pct"/>
            <w:vMerge/>
            <w:vAlign w:val="center"/>
            <w:hideMark/>
          </w:tcPr>
          <w:p w14:paraId="72E85C47" w14:textId="77777777" w:rsidR="0029772E" w:rsidRPr="0029772E" w:rsidRDefault="0029772E" w:rsidP="00231EC2">
            <w:pPr>
              <w:spacing w:before="0" w:after="0"/>
              <w:rPr>
                <w:lang w:val="fr-FR" w:eastAsia="en-GB"/>
              </w:rPr>
            </w:pPr>
          </w:p>
        </w:tc>
        <w:tc>
          <w:tcPr>
            <w:tcW w:w="571" w:type="pct"/>
            <w:vMerge/>
            <w:vAlign w:val="center"/>
            <w:hideMark/>
          </w:tcPr>
          <w:p w14:paraId="57290069" w14:textId="77777777" w:rsidR="0029772E" w:rsidRPr="0029772E" w:rsidRDefault="0029772E" w:rsidP="00231EC2">
            <w:pPr>
              <w:spacing w:before="0" w:after="0"/>
              <w:rPr>
                <w:lang w:val="fr-FR" w:eastAsia="en-GB"/>
              </w:rPr>
            </w:pPr>
          </w:p>
        </w:tc>
        <w:tc>
          <w:tcPr>
            <w:tcW w:w="549" w:type="pct"/>
            <w:vMerge/>
            <w:hideMark/>
          </w:tcPr>
          <w:p w14:paraId="5B019648" w14:textId="77777777" w:rsidR="0029772E" w:rsidRPr="0029772E" w:rsidRDefault="0029772E" w:rsidP="00231EC2">
            <w:pPr>
              <w:spacing w:before="0" w:after="0"/>
              <w:rPr>
                <w:lang w:val="fr-FR" w:eastAsia="en-GB"/>
              </w:rPr>
            </w:pPr>
          </w:p>
        </w:tc>
      </w:tr>
      <w:tr w:rsidR="0029772E" w:rsidRPr="0029772E" w14:paraId="52B7A392" w14:textId="77777777" w:rsidTr="00231EC2">
        <w:trPr>
          <w:trHeight w:val="315"/>
        </w:trPr>
        <w:tc>
          <w:tcPr>
            <w:tcW w:w="1506" w:type="pct"/>
            <w:vMerge/>
            <w:shd w:val="clear" w:color="auto" w:fill="F2F2F2" w:themeFill="background1" w:themeFillShade="F2"/>
            <w:hideMark/>
          </w:tcPr>
          <w:p w14:paraId="01EC034D" w14:textId="77777777" w:rsidR="0029772E" w:rsidRPr="0029772E" w:rsidRDefault="0029772E" w:rsidP="00231EC2">
            <w:pPr>
              <w:spacing w:before="0" w:after="0"/>
              <w:rPr>
                <w:b/>
                <w:bCs/>
                <w:lang w:val="fr-FR" w:eastAsia="en-GB"/>
              </w:rPr>
            </w:pPr>
          </w:p>
        </w:tc>
        <w:tc>
          <w:tcPr>
            <w:tcW w:w="388" w:type="pct"/>
            <w:noWrap/>
            <w:vAlign w:val="center"/>
            <w:hideMark/>
          </w:tcPr>
          <w:p w14:paraId="56474A55"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07FB82EA"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56DA01EE" w14:textId="77777777" w:rsidR="0029772E" w:rsidRPr="0029772E" w:rsidRDefault="0029772E" w:rsidP="00231EC2">
            <w:pPr>
              <w:spacing w:before="0" w:after="0"/>
              <w:rPr>
                <w:lang w:val="fr-FR" w:eastAsia="en-GB"/>
              </w:rPr>
            </w:pPr>
            <w:r w:rsidRPr="0029772E">
              <w:rPr>
                <w:lang w:val="fr-FR" w:eastAsia="en-GB"/>
              </w:rPr>
              <w:t>72,35</w:t>
            </w:r>
          </w:p>
        </w:tc>
        <w:tc>
          <w:tcPr>
            <w:tcW w:w="416" w:type="pct"/>
            <w:noWrap/>
            <w:vAlign w:val="center"/>
            <w:hideMark/>
          </w:tcPr>
          <w:p w14:paraId="0488E6C6" w14:textId="77777777" w:rsidR="0029772E" w:rsidRPr="0029772E" w:rsidRDefault="0029772E" w:rsidP="00231EC2">
            <w:pPr>
              <w:spacing w:before="0" w:after="0"/>
              <w:rPr>
                <w:lang w:val="fr-FR" w:eastAsia="en-GB"/>
              </w:rPr>
            </w:pPr>
            <w:r w:rsidRPr="0029772E">
              <w:rPr>
                <w:lang w:val="fr-FR" w:eastAsia="en-GB"/>
              </w:rPr>
              <w:t>5,08</w:t>
            </w:r>
          </w:p>
        </w:tc>
        <w:tc>
          <w:tcPr>
            <w:tcW w:w="646" w:type="pct"/>
            <w:vMerge/>
            <w:vAlign w:val="center"/>
            <w:hideMark/>
          </w:tcPr>
          <w:p w14:paraId="1309EF35" w14:textId="77777777" w:rsidR="0029772E" w:rsidRPr="0029772E" w:rsidRDefault="0029772E" w:rsidP="00231EC2">
            <w:pPr>
              <w:spacing w:before="0" w:after="0"/>
              <w:rPr>
                <w:lang w:val="fr-FR" w:eastAsia="en-GB"/>
              </w:rPr>
            </w:pPr>
          </w:p>
        </w:tc>
        <w:tc>
          <w:tcPr>
            <w:tcW w:w="571" w:type="pct"/>
            <w:vMerge/>
            <w:vAlign w:val="center"/>
            <w:hideMark/>
          </w:tcPr>
          <w:p w14:paraId="7F2A7D59" w14:textId="77777777" w:rsidR="0029772E" w:rsidRPr="0029772E" w:rsidRDefault="0029772E" w:rsidP="00231EC2">
            <w:pPr>
              <w:spacing w:before="0" w:after="0"/>
              <w:rPr>
                <w:lang w:val="fr-FR" w:eastAsia="en-GB"/>
              </w:rPr>
            </w:pPr>
          </w:p>
        </w:tc>
        <w:tc>
          <w:tcPr>
            <w:tcW w:w="549" w:type="pct"/>
            <w:vMerge/>
            <w:hideMark/>
          </w:tcPr>
          <w:p w14:paraId="1C17A8E9" w14:textId="77777777" w:rsidR="0029772E" w:rsidRPr="0029772E" w:rsidRDefault="0029772E" w:rsidP="00231EC2">
            <w:pPr>
              <w:spacing w:before="0" w:after="0"/>
              <w:rPr>
                <w:lang w:val="fr-FR" w:eastAsia="en-GB"/>
              </w:rPr>
            </w:pPr>
          </w:p>
        </w:tc>
      </w:tr>
      <w:tr w:rsidR="0029772E" w:rsidRPr="0029772E" w14:paraId="3688588C" w14:textId="77777777" w:rsidTr="00231EC2">
        <w:trPr>
          <w:trHeight w:val="300"/>
        </w:trPr>
        <w:tc>
          <w:tcPr>
            <w:tcW w:w="1506" w:type="pct"/>
            <w:vMerge w:val="restart"/>
            <w:shd w:val="clear" w:color="auto" w:fill="F2F2F2" w:themeFill="background1" w:themeFillShade="F2"/>
            <w:hideMark/>
          </w:tcPr>
          <w:p w14:paraId="6A0B0954" w14:textId="77777777" w:rsidR="0029772E" w:rsidRPr="0029772E" w:rsidRDefault="0029772E" w:rsidP="00231EC2">
            <w:pPr>
              <w:spacing w:before="0" w:after="0"/>
              <w:rPr>
                <w:lang w:eastAsia="en-GB"/>
              </w:rPr>
            </w:pPr>
          </w:p>
          <w:p w14:paraId="4471CDEE" w14:textId="77777777" w:rsidR="0029772E" w:rsidRPr="0029772E" w:rsidRDefault="0029772E" w:rsidP="00231EC2">
            <w:pPr>
              <w:spacing w:before="0" w:after="0"/>
              <w:rPr>
                <w:lang w:eastAsia="en-GB"/>
              </w:rPr>
            </w:pPr>
            <w:r w:rsidRPr="0029772E">
              <w:rPr>
                <w:lang w:eastAsia="en-GB"/>
              </w:rPr>
              <w:t xml:space="preserve">Heart rate 1 min after </w:t>
            </w:r>
            <w:proofErr w:type="spellStart"/>
            <w:r w:rsidRPr="0029772E">
              <w:rPr>
                <w:lang w:eastAsia="en-GB"/>
              </w:rPr>
              <w:t>exercis</w:t>
            </w:r>
            <w:proofErr w:type="spellEnd"/>
          </w:p>
        </w:tc>
        <w:tc>
          <w:tcPr>
            <w:tcW w:w="388" w:type="pct"/>
            <w:noWrap/>
            <w:vAlign w:val="center"/>
            <w:hideMark/>
          </w:tcPr>
          <w:p w14:paraId="5CF60B4F"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661CCC75"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79DCA0E2" w14:textId="77777777" w:rsidR="0029772E" w:rsidRPr="0029772E" w:rsidRDefault="0029772E" w:rsidP="00231EC2">
            <w:pPr>
              <w:spacing w:before="0" w:after="0"/>
              <w:rPr>
                <w:lang w:val="fr-FR" w:eastAsia="en-GB"/>
              </w:rPr>
            </w:pPr>
            <w:r w:rsidRPr="0029772E">
              <w:rPr>
                <w:lang w:val="fr-FR" w:eastAsia="en-GB"/>
              </w:rPr>
              <w:t>75,89</w:t>
            </w:r>
          </w:p>
        </w:tc>
        <w:tc>
          <w:tcPr>
            <w:tcW w:w="416" w:type="pct"/>
            <w:noWrap/>
            <w:vAlign w:val="center"/>
            <w:hideMark/>
          </w:tcPr>
          <w:p w14:paraId="2014EC06" w14:textId="77777777" w:rsidR="0029772E" w:rsidRPr="0029772E" w:rsidRDefault="0029772E" w:rsidP="00231EC2">
            <w:pPr>
              <w:spacing w:before="0" w:after="0"/>
              <w:rPr>
                <w:lang w:val="fr-FR" w:eastAsia="en-GB"/>
              </w:rPr>
            </w:pPr>
            <w:r w:rsidRPr="0029772E">
              <w:rPr>
                <w:lang w:val="fr-FR" w:eastAsia="en-GB"/>
              </w:rPr>
              <w:t>9,17</w:t>
            </w:r>
          </w:p>
        </w:tc>
        <w:tc>
          <w:tcPr>
            <w:tcW w:w="646" w:type="pct"/>
            <w:vMerge w:val="restart"/>
            <w:vAlign w:val="center"/>
            <w:hideMark/>
          </w:tcPr>
          <w:p w14:paraId="5DAF67A3" w14:textId="77777777" w:rsidR="0029772E" w:rsidRPr="0029772E" w:rsidRDefault="0029772E" w:rsidP="00231EC2">
            <w:pPr>
              <w:spacing w:before="0" w:after="0"/>
              <w:rPr>
                <w:lang w:val="fr-FR" w:eastAsia="en-GB"/>
              </w:rPr>
            </w:pPr>
            <w:r w:rsidRPr="0029772E">
              <w:rPr>
                <w:lang w:val="fr-FR" w:eastAsia="en-GB"/>
              </w:rPr>
              <w:t>0,179</w:t>
            </w:r>
            <w:r w:rsidRPr="0029772E">
              <w:rPr>
                <w:lang w:eastAsia="en-GB"/>
              </w:rPr>
              <w:t>(b)</w:t>
            </w:r>
          </w:p>
        </w:tc>
        <w:tc>
          <w:tcPr>
            <w:tcW w:w="571" w:type="pct"/>
            <w:vMerge w:val="restart"/>
            <w:vAlign w:val="center"/>
            <w:hideMark/>
          </w:tcPr>
          <w:p w14:paraId="2D27C0AB" w14:textId="77777777" w:rsidR="0029772E" w:rsidRPr="0029772E" w:rsidRDefault="0029772E" w:rsidP="00231EC2">
            <w:pPr>
              <w:spacing w:before="0" w:after="0"/>
              <w:rPr>
                <w:lang w:val="fr-FR" w:eastAsia="en-GB"/>
              </w:rPr>
            </w:pPr>
            <w:r w:rsidRPr="0029772E">
              <w:rPr>
                <w:rtl/>
                <w:lang w:val="en-GB" w:eastAsia="en-GB"/>
              </w:rPr>
              <w:t>-</w:t>
            </w:r>
          </w:p>
        </w:tc>
        <w:tc>
          <w:tcPr>
            <w:tcW w:w="549" w:type="pct"/>
            <w:vMerge w:val="restart"/>
            <w:noWrap/>
            <w:hideMark/>
          </w:tcPr>
          <w:p w14:paraId="69171B89" w14:textId="77777777" w:rsidR="0029772E" w:rsidRPr="0029772E" w:rsidRDefault="0029772E" w:rsidP="00231EC2">
            <w:pPr>
              <w:spacing w:before="0" w:after="0"/>
              <w:rPr>
                <w:lang w:val="fr-FR" w:eastAsia="en-GB"/>
              </w:rPr>
            </w:pPr>
            <w:r w:rsidRPr="0029772E">
              <w:rPr>
                <w:lang w:val="fr-FR" w:eastAsia="en-GB"/>
              </w:rPr>
              <w:t>Non-</w:t>
            </w:r>
            <w:proofErr w:type="spellStart"/>
            <w:r w:rsidRPr="0029772E">
              <w:rPr>
                <w:lang w:val="fr-FR" w:eastAsia="en-GB"/>
              </w:rPr>
              <w:t>significant</w:t>
            </w:r>
            <w:proofErr w:type="spellEnd"/>
            <w:r w:rsidRPr="0029772E">
              <w:rPr>
                <w:lang w:val="fr-FR" w:eastAsia="en-GB"/>
              </w:rPr>
              <w:t xml:space="preserve"> </w:t>
            </w:r>
            <w:proofErr w:type="spellStart"/>
            <w:r w:rsidRPr="0029772E">
              <w:rPr>
                <w:lang w:val="fr-FR" w:eastAsia="en-GB"/>
              </w:rPr>
              <w:t>difference</w:t>
            </w:r>
            <w:proofErr w:type="spellEnd"/>
          </w:p>
        </w:tc>
      </w:tr>
      <w:tr w:rsidR="0029772E" w:rsidRPr="0029772E" w14:paraId="1BD24A31" w14:textId="77777777" w:rsidTr="00231EC2">
        <w:trPr>
          <w:trHeight w:val="300"/>
        </w:trPr>
        <w:tc>
          <w:tcPr>
            <w:tcW w:w="1506" w:type="pct"/>
            <w:vMerge/>
            <w:shd w:val="clear" w:color="auto" w:fill="F2F2F2" w:themeFill="background1" w:themeFillShade="F2"/>
            <w:hideMark/>
          </w:tcPr>
          <w:p w14:paraId="27B9BD6A" w14:textId="77777777" w:rsidR="0029772E" w:rsidRPr="0029772E" w:rsidRDefault="0029772E" w:rsidP="00231EC2">
            <w:pPr>
              <w:spacing w:before="0" w:after="0"/>
              <w:rPr>
                <w:b/>
                <w:bCs/>
                <w:lang w:val="fr-FR" w:eastAsia="en-GB"/>
              </w:rPr>
            </w:pPr>
          </w:p>
        </w:tc>
        <w:tc>
          <w:tcPr>
            <w:tcW w:w="388" w:type="pct"/>
            <w:noWrap/>
            <w:vAlign w:val="center"/>
            <w:hideMark/>
          </w:tcPr>
          <w:p w14:paraId="1BA45B16"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0B470ABA"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3F7329BB" w14:textId="77777777" w:rsidR="0029772E" w:rsidRPr="0029772E" w:rsidRDefault="0029772E" w:rsidP="00231EC2">
            <w:pPr>
              <w:spacing w:before="0" w:after="0"/>
              <w:rPr>
                <w:lang w:val="fr-FR" w:eastAsia="en-GB"/>
              </w:rPr>
            </w:pPr>
            <w:r w:rsidRPr="0029772E">
              <w:rPr>
                <w:lang w:val="fr-FR" w:eastAsia="en-GB"/>
              </w:rPr>
              <w:t>74,44</w:t>
            </w:r>
          </w:p>
        </w:tc>
        <w:tc>
          <w:tcPr>
            <w:tcW w:w="416" w:type="pct"/>
            <w:noWrap/>
            <w:vAlign w:val="center"/>
            <w:hideMark/>
          </w:tcPr>
          <w:p w14:paraId="4014D28F" w14:textId="77777777" w:rsidR="0029772E" w:rsidRPr="0029772E" w:rsidRDefault="0029772E" w:rsidP="00231EC2">
            <w:pPr>
              <w:spacing w:before="0" w:after="0"/>
              <w:rPr>
                <w:lang w:val="fr-FR" w:eastAsia="en-GB"/>
              </w:rPr>
            </w:pPr>
            <w:r w:rsidRPr="0029772E">
              <w:rPr>
                <w:lang w:val="fr-FR" w:eastAsia="en-GB"/>
              </w:rPr>
              <w:t>9,34</w:t>
            </w:r>
          </w:p>
        </w:tc>
        <w:tc>
          <w:tcPr>
            <w:tcW w:w="646" w:type="pct"/>
            <w:vMerge/>
            <w:vAlign w:val="center"/>
            <w:hideMark/>
          </w:tcPr>
          <w:p w14:paraId="79DE99CD" w14:textId="77777777" w:rsidR="0029772E" w:rsidRPr="0029772E" w:rsidRDefault="0029772E" w:rsidP="00231EC2">
            <w:pPr>
              <w:spacing w:before="0" w:after="0"/>
              <w:rPr>
                <w:lang w:val="fr-FR" w:eastAsia="en-GB"/>
              </w:rPr>
            </w:pPr>
          </w:p>
        </w:tc>
        <w:tc>
          <w:tcPr>
            <w:tcW w:w="571" w:type="pct"/>
            <w:vMerge/>
            <w:vAlign w:val="center"/>
            <w:hideMark/>
          </w:tcPr>
          <w:p w14:paraId="6BBF5637" w14:textId="77777777" w:rsidR="0029772E" w:rsidRPr="0029772E" w:rsidRDefault="0029772E" w:rsidP="00231EC2">
            <w:pPr>
              <w:spacing w:before="0" w:after="0"/>
              <w:rPr>
                <w:lang w:val="fr-FR" w:eastAsia="en-GB"/>
              </w:rPr>
            </w:pPr>
          </w:p>
        </w:tc>
        <w:tc>
          <w:tcPr>
            <w:tcW w:w="549" w:type="pct"/>
            <w:vMerge/>
            <w:hideMark/>
          </w:tcPr>
          <w:p w14:paraId="265B68DA" w14:textId="77777777" w:rsidR="0029772E" w:rsidRPr="0029772E" w:rsidRDefault="0029772E" w:rsidP="00231EC2">
            <w:pPr>
              <w:spacing w:before="0" w:after="0"/>
              <w:rPr>
                <w:lang w:val="fr-FR" w:eastAsia="en-GB"/>
              </w:rPr>
            </w:pPr>
          </w:p>
        </w:tc>
      </w:tr>
      <w:tr w:rsidR="0029772E" w:rsidRPr="0029772E" w14:paraId="646F005C" w14:textId="77777777" w:rsidTr="00231EC2">
        <w:trPr>
          <w:trHeight w:val="315"/>
        </w:trPr>
        <w:tc>
          <w:tcPr>
            <w:tcW w:w="1506" w:type="pct"/>
            <w:vMerge/>
            <w:shd w:val="clear" w:color="auto" w:fill="F2F2F2" w:themeFill="background1" w:themeFillShade="F2"/>
            <w:hideMark/>
          </w:tcPr>
          <w:p w14:paraId="6D74E8DA" w14:textId="77777777" w:rsidR="0029772E" w:rsidRPr="0029772E" w:rsidRDefault="0029772E" w:rsidP="00231EC2">
            <w:pPr>
              <w:spacing w:before="0" w:after="0"/>
              <w:rPr>
                <w:b/>
                <w:bCs/>
                <w:lang w:val="fr-FR" w:eastAsia="en-GB"/>
              </w:rPr>
            </w:pPr>
          </w:p>
        </w:tc>
        <w:tc>
          <w:tcPr>
            <w:tcW w:w="388" w:type="pct"/>
            <w:noWrap/>
            <w:vAlign w:val="center"/>
            <w:hideMark/>
          </w:tcPr>
          <w:p w14:paraId="3915F619"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1A8EDD26"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75C6B9E4" w14:textId="77777777" w:rsidR="0029772E" w:rsidRPr="0029772E" w:rsidRDefault="0029772E" w:rsidP="00231EC2">
            <w:pPr>
              <w:spacing w:before="0" w:after="0"/>
              <w:rPr>
                <w:lang w:val="fr-FR" w:eastAsia="en-GB"/>
              </w:rPr>
            </w:pPr>
            <w:r w:rsidRPr="0029772E">
              <w:rPr>
                <w:lang w:val="fr-FR" w:eastAsia="en-GB"/>
              </w:rPr>
              <w:t>71,15</w:t>
            </w:r>
          </w:p>
        </w:tc>
        <w:tc>
          <w:tcPr>
            <w:tcW w:w="416" w:type="pct"/>
            <w:noWrap/>
            <w:vAlign w:val="center"/>
            <w:hideMark/>
          </w:tcPr>
          <w:p w14:paraId="63D65DC8" w14:textId="77777777" w:rsidR="0029772E" w:rsidRPr="0029772E" w:rsidRDefault="0029772E" w:rsidP="00231EC2">
            <w:pPr>
              <w:spacing w:before="0" w:after="0"/>
              <w:rPr>
                <w:lang w:val="fr-FR" w:eastAsia="en-GB"/>
              </w:rPr>
            </w:pPr>
            <w:r w:rsidRPr="0029772E">
              <w:rPr>
                <w:lang w:val="fr-FR" w:eastAsia="en-GB"/>
              </w:rPr>
              <w:t>5,11</w:t>
            </w:r>
          </w:p>
        </w:tc>
        <w:tc>
          <w:tcPr>
            <w:tcW w:w="646" w:type="pct"/>
            <w:vMerge/>
            <w:vAlign w:val="center"/>
            <w:hideMark/>
          </w:tcPr>
          <w:p w14:paraId="31D8A889" w14:textId="77777777" w:rsidR="0029772E" w:rsidRPr="0029772E" w:rsidRDefault="0029772E" w:rsidP="00231EC2">
            <w:pPr>
              <w:spacing w:before="0" w:after="0"/>
              <w:rPr>
                <w:lang w:val="fr-FR" w:eastAsia="en-GB"/>
              </w:rPr>
            </w:pPr>
          </w:p>
        </w:tc>
        <w:tc>
          <w:tcPr>
            <w:tcW w:w="571" w:type="pct"/>
            <w:vMerge/>
            <w:vAlign w:val="center"/>
            <w:hideMark/>
          </w:tcPr>
          <w:p w14:paraId="5FC6524E" w14:textId="77777777" w:rsidR="0029772E" w:rsidRPr="0029772E" w:rsidRDefault="0029772E" w:rsidP="00231EC2">
            <w:pPr>
              <w:spacing w:before="0" w:after="0"/>
              <w:rPr>
                <w:lang w:val="fr-FR" w:eastAsia="en-GB"/>
              </w:rPr>
            </w:pPr>
          </w:p>
        </w:tc>
        <w:tc>
          <w:tcPr>
            <w:tcW w:w="549" w:type="pct"/>
            <w:vMerge/>
            <w:hideMark/>
          </w:tcPr>
          <w:p w14:paraId="56505F90" w14:textId="77777777" w:rsidR="0029772E" w:rsidRPr="0029772E" w:rsidRDefault="0029772E" w:rsidP="00231EC2">
            <w:pPr>
              <w:spacing w:before="0" w:after="0"/>
              <w:rPr>
                <w:lang w:val="fr-FR" w:eastAsia="en-GB"/>
              </w:rPr>
            </w:pPr>
          </w:p>
        </w:tc>
      </w:tr>
      <w:tr w:rsidR="0029772E" w:rsidRPr="0029772E" w14:paraId="02EBCD15" w14:textId="77777777" w:rsidTr="00231EC2">
        <w:trPr>
          <w:trHeight w:val="300"/>
        </w:trPr>
        <w:tc>
          <w:tcPr>
            <w:tcW w:w="1506" w:type="pct"/>
            <w:vMerge w:val="restart"/>
            <w:shd w:val="clear" w:color="auto" w:fill="F2F2F2" w:themeFill="background1" w:themeFillShade="F2"/>
            <w:hideMark/>
          </w:tcPr>
          <w:p w14:paraId="116DBC97" w14:textId="77777777" w:rsidR="0029772E" w:rsidRPr="0029772E" w:rsidRDefault="0029772E" w:rsidP="00231EC2">
            <w:pPr>
              <w:spacing w:before="0" w:after="0"/>
              <w:rPr>
                <w:lang w:eastAsia="en-GB"/>
              </w:rPr>
            </w:pPr>
          </w:p>
          <w:p w14:paraId="39E8A74D" w14:textId="77777777" w:rsidR="0029772E" w:rsidRPr="0029772E" w:rsidRDefault="0029772E" w:rsidP="00231EC2">
            <w:pPr>
              <w:spacing w:before="0" w:after="0"/>
              <w:rPr>
                <w:lang w:eastAsia="en-GB"/>
              </w:rPr>
            </w:pPr>
            <w:r w:rsidRPr="0029772E">
              <w:rPr>
                <w:lang w:eastAsia="en-GB"/>
              </w:rPr>
              <w:t>Systolic blood pressure 1 min after exercise</w:t>
            </w:r>
          </w:p>
        </w:tc>
        <w:tc>
          <w:tcPr>
            <w:tcW w:w="388" w:type="pct"/>
            <w:noWrap/>
            <w:vAlign w:val="center"/>
            <w:hideMark/>
          </w:tcPr>
          <w:p w14:paraId="2D670286"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63D8A871"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09C2E81F" w14:textId="77777777" w:rsidR="0029772E" w:rsidRPr="0029772E" w:rsidRDefault="0029772E" w:rsidP="00231EC2">
            <w:pPr>
              <w:spacing w:before="0" w:after="0"/>
              <w:rPr>
                <w:lang w:val="fr-FR" w:eastAsia="en-GB"/>
              </w:rPr>
            </w:pPr>
            <w:r w:rsidRPr="0029772E">
              <w:rPr>
                <w:lang w:val="fr-FR" w:eastAsia="en-GB"/>
              </w:rPr>
              <w:t>120,62</w:t>
            </w:r>
          </w:p>
        </w:tc>
        <w:tc>
          <w:tcPr>
            <w:tcW w:w="416" w:type="pct"/>
            <w:noWrap/>
            <w:vAlign w:val="center"/>
            <w:hideMark/>
          </w:tcPr>
          <w:p w14:paraId="154FA469" w14:textId="77777777" w:rsidR="0029772E" w:rsidRPr="0029772E" w:rsidRDefault="0029772E" w:rsidP="00231EC2">
            <w:pPr>
              <w:spacing w:before="0" w:after="0"/>
              <w:rPr>
                <w:lang w:val="fr-FR" w:eastAsia="en-GB"/>
              </w:rPr>
            </w:pPr>
            <w:r w:rsidRPr="0029772E">
              <w:rPr>
                <w:lang w:val="fr-FR" w:eastAsia="en-GB"/>
              </w:rPr>
              <w:t>6,78</w:t>
            </w:r>
          </w:p>
        </w:tc>
        <w:tc>
          <w:tcPr>
            <w:tcW w:w="646" w:type="pct"/>
            <w:vMerge w:val="restart"/>
            <w:vAlign w:val="center"/>
            <w:hideMark/>
          </w:tcPr>
          <w:p w14:paraId="2B631DFF" w14:textId="77777777" w:rsidR="0029772E" w:rsidRPr="0029772E" w:rsidRDefault="0029772E" w:rsidP="00231EC2">
            <w:pPr>
              <w:spacing w:before="0" w:after="0"/>
              <w:rPr>
                <w:lang w:val="fr-FR" w:eastAsia="en-GB"/>
              </w:rPr>
            </w:pPr>
            <w:r w:rsidRPr="0029772E">
              <w:rPr>
                <w:lang w:val="fr-FR" w:eastAsia="en-GB"/>
              </w:rPr>
              <w:t>0,090</w:t>
            </w:r>
            <w:r w:rsidRPr="0029772E">
              <w:rPr>
                <w:lang w:eastAsia="en-GB"/>
              </w:rPr>
              <w:t>(b)</w:t>
            </w:r>
          </w:p>
        </w:tc>
        <w:tc>
          <w:tcPr>
            <w:tcW w:w="571" w:type="pct"/>
            <w:vMerge w:val="restart"/>
            <w:vAlign w:val="center"/>
            <w:hideMark/>
          </w:tcPr>
          <w:p w14:paraId="14828EEA" w14:textId="77777777" w:rsidR="0029772E" w:rsidRPr="0029772E" w:rsidRDefault="0029772E" w:rsidP="00231EC2">
            <w:pPr>
              <w:spacing w:before="0" w:after="0"/>
              <w:rPr>
                <w:lang w:val="fr-FR" w:eastAsia="en-GB"/>
              </w:rPr>
            </w:pPr>
            <w:r w:rsidRPr="0029772E">
              <w:rPr>
                <w:rtl/>
                <w:lang w:val="en-GB" w:eastAsia="en-GB"/>
              </w:rPr>
              <w:t>-</w:t>
            </w:r>
          </w:p>
        </w:tc>
        <w:tc>
          <w:tcPr>
            <w:tcW w:w="549" w:type="pct"/>
            <w:vMerge w:val="restart"/>
            <w:noWrap/>
            <w:hideMark/>
          </w:tcPr>
          <w:p w14:paraId="6FB16139" w14:textId="77777777" w:rsidR="0029772E" w:rsidRPr="0029772E" w:rsidRDefault="0029772E" w:rsidP="00231EC2">
            <w:pPr>
              <w:spacing w:before="0" w:after="0"/>
              <w:rPr>
                <w:lang w:val="fr-FR" w:eastAsia="en-GB"/>
              </w:rPr>
            </w:pPr>
            <w:r w:rsidRPr="0029772E">
              <w:rPr>
                <w:lang w:val="fr-FR" w:eastAsia="en-GB"/>
              </w:rPr>
              <w:t>Non-</w:t>
            </w:r>
            <w:proofErr w:type="spellStart"/>
            <w:r w:rsidRPr="0029772E">
              <w:rPr>
                <w:lang w:val="fr-FR" w:eastAsia="en-GB"/>
              </w:rPr>
              <w:t>significant</w:t>
            </w:r>
            <w:proofErr w:type="spellEnd"/>
            <w:r w:rsidRPr="0029772E">
              <w:rPr>
                <w:lang w:val="fr-FR" w:eastAsia="en-GB"/>
              </w:rPr>
              <w:t xml:space="preserve"> </w:t>
            </w:r>
            <w:proofErr w:type="spellStart"/>
            <w:r w:rsidRPr="0029772E">
              <w:rPr>
                <w:lang w:val="fr-FR" w:eastAsia="en-GB"/>
              </w:rPr>
              <w:t>difference</w:t>
            </w:r>
            <w:proofErr w:type="spellEnd"/>
          </w:p>
        </w:tc>
      </w:tr>
      <w:tr w:rsidR="0029772E" w:rsidRPr="0029772E" w14:paraId="4B6D7612" w14:textId="77777777" w:rsidTr="00231EC2">
        <w:trPr>
          <w:trHeight w:val="300"/>
        </w:trPr>
        <w:tc>
          <w:tcPr>
            <w:tcW w:w="1506" w:type="pct"/>
            <w:vMerge/>
            <w:shd w:val="clear" w:color="auto" w:fill="F2F2F2" w:themeFill="background1" w:themeFillShade="F2"/>
            <w:hideMark/>
          </w:tcPr>
          <w:p w14:paraId="2B275E65" w14:textId="77777777" w:rsidR="0029772E" w:rsidRPr="0029772E" w:rsidRDefault="0029772E" w:rsidP="00231EC2">
            <w:pPr>
              <w:spacing w:before="0" w:after="0"/>
              <w:rPr>
                <w:b/>
                <w:bCs/>
                <w:lang w:eastAsia="en-GB"/>
              </w:rPr>
            </w:pPr>
          </w:p>
        </w:tc>
        <w:tc>
          <w:tcPr>
            <w:tcW w:w="388" w:type="pct"/>
            <w:noWrap/>
            <w:vAlign w:val="center"/>
            <w:hideMark/>
          </w:tcPr>
          <w:p w14:paraId="205D1247"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2D92E025"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76ADC7AD" w14:textId="77777777" w:rsidR="0029772E" w:rsidRPr="0029772E" w:rsidRDefault="0029772E" w:rsidP="00231EC2">
            <w:pPr>
              <w:spacing w:before="0" w:after="0"/>
              <w:rPr>
                <w:lang w:val="fr-FR" w:eastAsia="en-GB"/>
              </w:rPr>
            </w:pPr>
            <w:r w:rsidRPr="0029772E">
              <w:rPr>
                <w:lang w:val="fr-FR" w:eastAsia="en-GB"/>
              </w:rPr>
              <w:t>121,95</w:t>
            </w:r>
          </w:p>
        </w:tc>
        <w:tc>
          <w:tcPr>
            <w:tcW w:w="416" w:type="pct"/>
            <w:noWrap/>
            <w:vAlign w:val="center"/>
            <w:hideMark/>
          </w:tcPr>
          <w:p w14:paraId="03D228B2" w14:textId="77777777" w:rsidR="0029772E" w:rsidRPr="0029772E" w:rsidRDefault="0029772E" w:rsidP="00231EC2">
            <w:pPr>
              <w:spacing w:before="0" w:after="0"/>
              <w:rPr>
                <w:lang w:val="fr-FR" w:eastAsia="en-GB"/>
              </w:rPr>
            </w:pPr>
            <w:r w:rsidRPr="0029772E">
              <w:rPr>
                <w:lang w:val="fr-FR" w:eastAsia="en-GB"/>
              </w:rPr>
              <w:t>10,43</w:t>
            </w:r>
          </w:p>
        </w:tc>
        <w:tc>
          <w:tcPr>
            <w:tcW w:w="646" w:type="pct"/>
            <w:vMerge/>
            <w:vAlign w:val="center"/>
            <w:hideMark/>
          </w:tcPr>
          <w:p w14:paraId="306FD70F" w14:textId="77777777" w:rsidR="0029772E" w:rsidRPr="0029772E" w:rsidRDefault="0029772E" w:rsidP="00231EC2">
            <w:pPr>
              <w:spacing w:before="0" w:after="0"/>
              <w:rPr>
                <w:lang w:val="fr-FR" w:eastAsia="en-GB"/>
              </w:rPr>
            </w:pPr>
          </w:p>
        </w:tc>
        <w:tc>
          <w:tcPr>
            <w:tcW w:w="571" w:type="pct"/>
            <w:vMerge/>
            <w:vAlign w:val="center"/>
            <w:hideMark/>
          </w:tcPr>
          <w:p w14:paraId="4D9A1C3C" w14:textId="77777777" w:rsidR="0029772E" w:rsidRPr="0029772E" w:rsidRDefault="0029772E" w:rsidP="00231EC2">
            <w:pPr>
              <w:spacing w:before="0" w:after="0"/>
              <w:rPr>
                <w:lang w:val="fr-FR" w:eastAsia="en-GB"/>
              </w:rPr>
            </w:pPr>
          </w:p>
        </w:tc>
        <w:tc>
          <w:tcPr>
            <w:tcW w:w="549" w:type="pct"/>
            <w:vMerge/>
            <w:hideMark/>
          </w:tcPr>
          <w:p w14:paraId="2C3A1612" w14:textId="77777777" w:rsidR="0029772E" w:rsidRPr="0029772E" w:rsidRDefault="0029772E" w:rsidP="00231EC2">
            <w:pPr>
              <w:spacing w:before="0" w:after="0"/>
              <w:rPr>
                <w:lang w:val="fr-FR" w:eastAsia="en-GB"/>
              </w:rPr>
            </w:pPr>
          </w:p>
        </w:tc>
      </w:tr>
      <w:tr w:rsidR="0029772E" w:rsidRPr="0029772E" w14:paraId="6B04E912" w14:textId="77777777" w:rsidTr="00231EC2">
        <w:trPr>
          <w:trHeight w:val="315"/>
        </w:trPr>
        <w:tc>
          <w:tcPr>
            <w:tcW w:w="1506" w:type="pct"/>
            <w:vMerge/>
            <w:shd w:val="clear" w:color="auto" w:fill="F2F2F2" w:themeFill="background1" w:themeFillShade="F2"/>
            <w:hideMark/>
          </w:tcPr>
          <w:p w14:paraId="41577FF5" w14:textId="77777777" w:rsidR="0029772E" w:rsidRPr="0029772E" w:rsidRDefault="0029772E" w:rsidP="00231EC2">
            <w:pPr>
              <w:spacing w:before="0" w:after="0"/>
              <w:rPr>
                <w:b/>
                <w:bCs/>
                <w:lang w:val="fr-FR" w:eastAsia="en-GB"/>
              </w:rPr>
            </w:pPr>
          </w:p>
        </w:tc>
        <w:tc>
          <w:tcPr>
            <w:tcW w:w="388" w:type="pct"/>
            <w:noWrap/>
            <w:vAlign w:val="center"/>
            <w:hideMark/>
          </w:tcPr>
          <w:p w14:paraId="54D4B7AA"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7F96D08B"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57CB51E4" w14:textId="77777777" w:rsidR="0029772E" w:rsidRPr="0029772E" w:rsidRDefault="0029772E" w:rsidP="00231EC2">
            <w:pPr>
              <w:spacing w:before="0" w:after="0"/>
              <w:rPr>
                <w:lang w:val="fr-FR" w:eastAsia="en-GB"/>
              </w:rPr>
            </w:pPr>
            <w:r w:rsidRPr="0029772E">
              <w:rPr>
                <w:lang w:val="fr-FR" w:eastAsia="en-GB"/>
              </w:rPr>
              <w:t>117,45</w:t>
            </w:r>
          </w:p>
        </w:tc>
        <w:tc>
          <w:tcPr>
            <w:tcW w:w="416" w:type="pct"/>
            <w:noWrap/>
            <w:vAlign w:val="center"/>
            <w:hideMark/>
          </w:tcPr>
          <w:p w14:paraId="2E117929" w14:textId="77777777" w:rsidR="0029772E" w:rsidRPr="0029772E" w:rsidRDefault="0029772E" w:rsidP="00231EC2">
            <w:pPr>
              <w:spacing w:before="0" w:after="0"/>
              <w:rPr>
                <w:lang w:val="fr-FR" w:eastAsia="en-GB"/>
              </w:rPr>
            </w:pPr>
            <w:r w:rsidRPr="0029772E">
              <w:rPr>
                <w:lang w:val="fr-FR" w:eastAsia="en-GB"/>
              </w:rPr>
              <w:t>4,62</w:t>
            </w:r>
          </w:p>
        </w:tc>
        <w:tc>
          <w:tcPr>
            <w:tcW w:w="646" w:type="pct"/>
            <w:vMerge/>
            <w:vAlign w:val="center"/>
            <w:hideMark/>
          </w:tcPr>
          <w:p w14:paraId="6F61F1DC" w14:textId="77777777" w:rsidR="0029772E" w:rsidRPr="0029772E" w:rsidRDefault="0029772E" w:rsidP="00231EC2">
            <w:pPr>
              <w:spacing w:before="0" w:after="0"/>
              <w:rPr>
                <w:lang w:val="fr-FR" w:eastAsia="en-GB"/>
              </w:rPr>
            </w:pPr>
          </w:p>
        </w:tc>
        <w:tc>
          <w:tcPr>
            <w:tcW w:w="571" w:type="pct"/>
            <w:vMerge/>
            <w:vAlign w:val="center"/>
            <w:hideMark/>
          </w:tcPr>
          <w:p w14:paraId="1B886834" w14:textId="77777777" w:rsidR="0029772E" w:rsidRPr="0029772E" w:rsidRDefault="0029772E" w:rsidP="00231EC2">
            <w:pPr>
              <w:spacing w:before="0" w:after="0"/>
              <w:rPr>
                <w:lang w:val="fr-FR" w:eastAsia="en-GB"/>
              </w:rPr>
            </w:pPr>
          </w:p>
        </w:tc>
        <w:tc>
          <w:tcPr>
            <w:tcW w:w="549" w:type="pct"/>
            <w:vMerge/>
            <w:hideMark/>
          </w:tcPr>
          <w:p w14:paraId="5B12604A" w14:textId="77777777" w:rsidR="0029772E" w:rsidRPr="0029772E" w:rsidRDefault="0029772E" w:rsidP="00231EC2">
            <w:pPr>
              <w:spacing w:before="0" w:after="0"/>
              <w:rPr>
                <w:lang w:val="fr-FR" w:eastAsia="en-GB"/>
              </w:rPr>
            </w:pPr>
          </w:p>
        </w:tc>
      </w:tr>
      <w:tr w:rsidR="0029772E" w:rsidRPr="0029772E" w14:paraId="5D216682" w14:textId="77777777" w:rsidTr="00231EC2">
        <w:trPr>
          <w:trHeight w:val="300"/>
        </w:trPr>
        <w:tc>
          <w:tcPr>
            <w:tcW w:w="1506" w:type="pct"/>
            <w:vMerge w:val="restart"/>
            <w:shd w:val="clear" w:color="auto" w:fill="F2F2F2" w:themeFill="background1" w:themeFillShade="F2"/>
            <w:hideMark/>
          </w:tcPr>
          <w:p w14:paraId="366E50D9" w14:textId="77777777" w:rsidR="0029772E" w:rsidRPr="0029772E" w:rsidRDefault="0029772E" w:rsidP="00231EC2">
            <w:pPr>
              <w:spacing w:before="0" w:after="0"/>
              <w:rPr>
                <w:lang w:eastAsia="en-GB"/>
              </w:rPr>
            </w:pPr>
          </w:p>
          <w:p w14:paraId="412071AB" w14:textId="77777777" w:rsidR="0029772E" w:rsidRPr="0029772E" w:rsidRDefault="0029772E" w:rsidP="00231EC2">
            <w:pPr>
              <w:spacing w:before="0" w:after="0"/>
              <w:rPr>
                <w:lang w:eastAsia="en-GB"/>
              </w:rPr>
            </w:pPr>
            <w:r w:rsidRPr="0029772E">
              <w:rPr>
                <w:lang w:eastAsia="en-GB"/>
              </w:rPr>
              <w:t>Diastolic blood pressure 1 min after exercise</w:t>
            </w:r>
          </w:p>
        </w:tc>
        <w:tc>
          <w:tcPr>
            <w:tcW w:w="388" w:type="pct"/>
            <w:noWrap/>
            <w:vAlign w:val="center"/>
            <w:hideMark/>
          </w:tcPr>
          <w:p w14:paraId="14B588FC" w14:textId="77777777" w:rsidR="0029772E" w:rsidRPr="0029772E" w:rsidRDefault="0029772E" w:rsidP="00231EC2">
            <w:pPr>
              <w:spacing w:before="0" w:after="0"/>
              <w:rPr>
                <w:lang w:val="fr-FR" w:eastAsia="en-GB"/>
              </w:rPr>
            </w:pPr>
            <w:r w:rsidRPr="0029772E">
              <w:rPr>
                <w:rtl/>
                <w:lang w:val="en-GB" w:eastAsia="en-GB"/>
              </w:rPr>
              <w:t>01</w:t>
            </w:r>
          </w:p>
        </w:tc>
        <w:tc>
          <w:tcPr>
            <w:tcW w:w="448" w:type="pct"/>
            <w:noWrap/>
            <w:vAlign w:val="center"/>
            <w:hideMark/>
          </w:tcPr>
          <w:p w14:paraId="1354F98D" w14:textId="77777777" w:rsidR="0029772E" w:rsidRPr="0029772E" w:rsidRDefault="0029772E" w:rsidP="00231EC2">
            <w:pPr>
              <w:spacing w:before="0" w:after="0"/>
              <w:rPr>
                <w:lang w:val="fr-FR" w:eastAsia="en-GB"/>
              </w:rPr>
            </w:pPr>
            <w:r w:rsidRPr="0029772E">
              <w:rPr>
                <w:lang w:val="fr-FR" w:eastAsia="en-GB"/>
              </w:rPr>
              <w:t>37</w:t>
            </w:r>
          </w:p>
        </w:tc>
        <w:tc>
          <w:tcPr>
            <w:tcW w:w="475" w:type="pct"/>
            <w:noWrap/>
            <w:vAlign w:val="center"/>
            <w:hideMark/>
          </w:tcPr>
          <w:p w14:paraId="3DF64D12" w14:textId="77777777" w:rsidR="0029772E" w:rsidRPr="0029772E" w:rsidRDefault="0029772E" w:rsidP="00231EC2">
            <w:pPr>
              <w:spacing w:before="0" w:after="0"/>
              <w:rPr>
                <w:lang w:val="fr-FR" w:eastAsia="en-GB"/>
              </w:rPr>
            </w:pPr>
            <w:r w:rsidRPr="0029772E">
              <w:rPr>
                <w:lang w:val="fr-FR" w:eastAsia="en-GB"/>
              </w:rPr>
              <w:t>72,19</w:t>
            </w:r>
          </w:p>
        </w:tc>
        <w:tc>
          <w:tcPr>
            <w:tcW w:w="416" w:type="pct"/>
            <w:noWrap/>
            <w:vAlign w:val="center"/>
            <w:hideMark/>
          </w:tcPr>
          <w:p w14:paraId="2CF783E2" w14:textId="77777777" w:rsidR="0029772E" w:rsidRPr="0029772E" w:rsidRDefault="0029772E" w:rsidP="00231EC2">
            <w:pPr>
              <w:spacing w:before="0" w:after="0"/>
              <w:rPr>
                <w:lang w:val="fr-FR" w:eastAsia="en-GB"/>
              </w:rPr>
            </w:pPr>
            <w:r w:rsidRPr="0029772E">
              <w:rPr>
                <w:lang w:val="fr-FR" w:eastAsia="en-GB"/>
              </w:rPr>
              <w:t>6,05</w:t>
            </w:r>
          </w:p>
        </w:tc>
        <w:tc>
          <w:tcPr>
            <w:tcW w:w="646" w:type="pct"/>
            <w:vMerge w:val="restart"/>
            <w:vAlign w:val="center"/>
            <w:hideMark/>
          </w:tcPr>
          <w:p w14:paraId="2E8B2E7F" w14:textId="77777777" w:rsidR="0029772E" w:rsidRPr="0029772E" w:rsidRDefault="0029772E" w:rsidP="00231EC2">
            <w:pPr>
              <w:spacing w:before="0" w:after="0"/>
              <w:rPr>
                <w:lang w:val="fr-FR" w:eastAsia="en-GB"/>
              </w:rPr>
            </w:pPr>
            <w:r w:rsidRPr="0029772E">
              <w:rPr>
                <w:lang w:val="fr-FR" w:eastAsia="en-GB"/>
              </w:rPr>
              <w:t>0,182</w:t>
            </w:r>
            <w:r w:rsidRPr="0029772E">
              <w:rPr>
                <w:lang w:eastAsia="en-GB"/>
              </w:rPr>
              <w:t>(b)</w:t>
            </w:r>
          </w:p>
        </w:tc>
        <w:tc>
          <w:tcPr>
            <w:tcW w:w="571" w:type="pct"/>
            <w:vMerge w:val="restart"/>
            <w:vAlign w:val="center"/>
            <w:hideMark/>
          </w:tcPr>
          <w:p w14:paraId="2C839D39" w14:textId="77777777" w:rsidR="0029772E" w:rsidRPr="0029772E" w:rsidRDefault="0029772E" w:rsidP="00231EC2">
            <w:pPr>
              <w:spacing w:before="0" w:after="0"/>
              <w:rPr>
                <w:rtl/>
                <w:lang w:val="en-GB" w:eastAsia="en-GB" w:bidi="ar-DZ"/>
              </w:rPr>
            </w:pPr>
            <w:r w:rsidRPr="0029772E">
              <w:rPr>
                <w:rtl/>
                <w:lang w:val="en-GB" w:eastAsia="en-GB"/>
              </w:rPr>
              <w:t>-</w:t>
            </w:r>
          </w:p>
        </w:tc>
        <w:tc>
          <w:tcPr>
            <w:tcW w:w="549" w:type="pct"/>
            <w:vMerge w:val="restart"/>
            <w:noWrap/>
            <w:hideMark/>
          </w:tcPr>
          <w:p w14:paraId="50335A70" w14:textId="77777777" w:rsidR="0029772E" w:rsidRPr="0029772E" w:rsidRDefault="0029772E" w:rsidP="00231EC2">
            <w:pPr>
              <w:spacing w:before="0" w:after="0"/>
              <w:rPr>
                <w:lang w:val="fr-FR" w:eastAsia="en-GB"/>
              </w:rPr>
            </w:pPr>
            <w:r w:rsidRPr="0029772E">
              <w:rPr>
                <w:lang w:val="fr-FR" w:eastAsia="en-GB"/>
              </w:rPr>
              <w:t>Non-</w:t>
            </w:r>
            <w:proofErr w:type="spellStart"/>
            <w:r w:rsidRPr="0029772E">
              <w:rPr>
                <w:lang w:val="fr-FR" w:eastAsia="en-GB"/>
              </w:rPr>
              <w:t>significant</w:t>
            </w:r>
            <w:proofErr w:type="spellEnd"/>
            <w:r w:rsidRPr="0029772E">
              <w:rPr>
                <w:lang w:val="fr-FR" w:eastAsia="en-GB"/>
              </w:rPr>
              <w:t xml:space="preserve"> </w:t>
            </w:r>
            <w:proofErr w:type="spellStart"/>
            <w:r w:rsidRPr="0029772E">
              <w:rPr>
                <w:lang w:val="fr-FR" w:eastAsia="en-GB"/>
              </w:rPr>
              <w:t>difference</w:t>
            </w:r>
            <w:proofErr w:type="spellEnd"/>
          </w:p>
        </w:tc>
      </w:tr>
      <w:tr w:rsidR="0029772E" w:rsidRPr="0029772E" w14:paraId="25B174B2" w14:textId="77777777" w:rsidTr="00231EC2">
        <w:trPr>
          <w:trHeight w:val="300"/>
        </w:trPr>
        <w:tc>
          <w:tcPr>
            <w:tcW w:w="1506" w:type="pct"/>
            <w:vMerge/>
            <w:shd w:val="clear" w:color="auto" w:fill="F2F2F2" w:themeFill="background1" w:themeFillShade="F2"/>
            <w:vAlign w:val="center"/>
            <w:hideMark/>
          </w:tcPr>
          <w:p w14:paraId="656671AD" w14:textId="77777777" w:rsidR="0029772E" w:rsidRPr="0029772E" w:rsidRDefault="0029772E" w:rsidP="00231EC2">
            <w:pPr>
              <w:spacing w:before="0" w:after="0"/>
              <w:rPr>
                <w:b/>
                <w:bCs/>
                <w:lang w:val="fr-FR" w:eastAsia="en-GB"/>
              </w:rPr>
            </w:pPr>
          </w:p>
        </w:tc>
        <w:tc>
          <w:tcPr>
            <w:tcW w:w="388" w:type="pct"/>
            <w:noWrap/>
            <w:vAlign w:val="center"/>
            <w:hideMark/>
          </w:tcPr>
          <w:p w14:paraId="2623DBA2" w14:textId="77777777" w:rsidR="0029772E" w:rsidRPr="0029772E" w:rsidRDefault="0029772E" w:rsidP="00231EC2">
            <w:pPr>
              <w:spacing w:before="0" w:after="0"/>
              <w:rPr>
                <w:lang w:val="fr-FR" w:eastAsia="en-GB"/>
              </w:rPr>
            </w:pPr>
            <w:r w:rsidRPr="0029772E">
              <w:rPr>
                <w:rtl/>
                <w:lang w:val="en-GB" w:eastAsia="en-GB"/>
              </w:rPr>
              <w:t>02</w:t>
            </w:r>
          </w:p>
        </w:tc>
        <w:tc>
          <w:tcPr>
            <w:tcW w:w="448" w:type="pct"/>
            <w:noWrap/>
            <w:vAlign w:val="center"/>
            <w:hideMark/>
          </w:tcPr>
          <w:p w14:paraId="48AD8AE7" w14:textId="77777777" w:rsidR="0029772E" w:rsidRPr="0029772E" w:rsidRDefault="0029772E" w:rsidP="00231EC2">
            <w:pPr>
              <w:spacing w:before="0" w:after="0"/>
              <w:rPr>
                <w:lang w:val="fr-FR" w:eastAsia="en-GB"/>
              </w:rPr>
            </w:pPr>
            <w:r w:rsidRPr="0029772E">
              <w:rPr>
                <w:lang w:val="fr-FR" w:eastAsia="en-GB"/>
              </w:rPr>
              <w:t>41</w:t>
            </w:r>
          </w:p>
        </w:tc>
        <w:tc>
          <w:tcPr>
            <w:tcW w:w="475" w:type="pct"/>
            <w:noWrap/>
            <w:vAlign w:val="center"/>
            <w:hideMark/>
          </w:tcPr>
          <w:p w14:paraId="44B68A79" w14:textId="77777777" w:rsidR="0029772E" w:rsidRPr="0029772E" w:rsidRDefault="0029772E" w:rsidP="00231EC2">
            <w:pPr>
              <w:spacing w:before="0" w:after="0"/>
              <w:rPr>
                <w:lang w:val="fr-FR" w:eastAsia="en-GB"/>
              </w:rPr>
            </w:pPr>
            <w:r w:rsidRPr="0029772E">
              <w:rPr>
                <w:lang w:val="fr-FR" w:eastAsia="en-GB"/>
              </w:rPr>
              <w:t>71,27</w:t>
            </w:r>
          </w:p>
        </w:tc>
        <w:tc>
          <w:tcPr>
            <w:tcW w:w="416" w:type="pct"/>
            <w:noWrap/>
            <w:vAlign w:val="center"/>
            <w:hideMark/>
          </w:tcPr>
          <w:p w14:paraId="29EB1388" w14:textId="77777777" w:rsidR="0029772E" w:rsidRPr="0029772E" w:rsidRDefault="0029772E" w:rsidP="00231EC2">
            <w:pPr>
              <w:spacing w:before="0" w:after="0"/>
              <w:rPr>
                <w:lang w:val="fr-FR" w:eastAsia="en-GB"/>
              </w:rPr>
            </w:pPr>
            <w:r w:rsidRPr="0029772E">
              <w:rPr>
                <w:lang w:val="fr-FR" w:eastAsia="en-GB"/>
              </w:rPr>
              <w:t>4,38</w:t>
            </w:r>
          </w:p>
        </w:tc>
        <w:tc>
          <w:tcPr>
            <w:tcW w:w="646" w:type="pct"/>
            <w:vMerge/>
            <w:vAlign w:val="center"/>
            <w:hideMark/>
          </w:tcPr>
          <w:p w14:paraId="3A591E80" w14:textId="77777777" w:rsidR="0029772E" w:rsidRPr="0029772E" w:rsidRDefault="0029772E" w:rsidP="00231EC2">
            <w:pPr>
              <w:spacing w:before="0" w:after="0"/>
              <w:rPr>
                <w:lang w:val="fr-FR" w:eastAsia="en-GB"/>
              </w:rPr>
            </w:pPr>
          </w:p>
        </w:tc>
        <w:tc>
          <w:tcPr>
            <w:tcW w:w="571" w:type="pct"/>
            <w:vMerge/>
            <w:vAlign w:val="center"/>
            <w:hideMark/>
          </w:tcPr>
          <w:p w14:paraId="07F3E307" w14:textId="77777777" w:rsidR="0029772E" w:rsidRPr="0029772E" w:rsidRDefault="0029772E" w:rsidP="00231EC2">
            <w:pPr>
              <w:spacing w:before="0" w:after="0"/>
              <w:rPr>
                <w:lang w:val="fr-FR" w:eastAsia="en-GB"/>
              </w:rPr>
            </w:pPr>
          </w:p>
        </w:tc>
        <w:tc>
          <w:tcPr>
            <w:tcW w:w="549" w:type="pct"/>
            <w:vMerge/>
            <w:vAlign w:val="center"/>
            <w:hideMark/>
          </w:tcPr>
          <w:p w14:paraId="325944CF" w14:textId="77777777" w:rsidR="0029772E" w:rsidRPr="0029772E" w:rsidRDefault="0029772E" w:rsidP="00231EC2">
            <w:pPr>
              <w:spacing w:before="0" w:after="0"/>
              <w:rPr>
                <w:lang w:val="fr-FR" w:eastAsia="en-GB"/>
              </w:rPr>
            </w:pPr>
          </w:p>
        </w:tc>
      </w:tr>
      <w:tr w:rsidR="0029772E" w:rsidRPr="0029772E" w14:paraId="65BAD6EC" w14:textId="77777777" w:rsidTr="00231EC2">
        <w:trPr>
          <w:trHeight w:val="315"/>
        </w:trPr>
        <w:tc>
          <w:tcPr>
            <w:tcW w:w="1506" w:type="pct"/>
            <w:vMerge/>
            <w:shd w:val="clear" w:color="auto" w:fill="F2F2F2" w:themeFill="background1" w:themeFillShade="F2"/>
            <w:vAlign w:val="center"/>
            <w:hideMark/>
          </w:tcPr>
          <w:p w14:paraId="23D68CAF" w14:textId="77777777" w:rsidR="0029772E" w:rsidRPr="0029772E" w:rsidRDefault="0029772E" w:rsidP="00231EC2">
            <w:pPr>
              <w:spacing w:before="0" w:after="0"/>
              <w:rPr>
                <w:b/>
                <w:bCs/>
                <w:lang w:val="fr-FR" w:eastAsia="en-GB"/>
              </w:rPr>
            </w:pPr>
          </w:p>
        </w:tc>
        <w:tc>
          <w:tcPr>
            <w:tcW w:w="388" w:type="pct"/>
            <w:noWrap/>
            <w:vAlign w:val="center"/>
            <w:hideMark/>
          </w:tcPr>
          <w:p w14:paraId="78DFDC01" w14:textId="77777777" w:rsidR="0029772E" w:rsidRPr="0029772E" w:rsidRDefault="0029772E" w:rsidP="00231EC2">
            <w:pPr>
              <w:spacing w:before="0" w:after="0"/>
              <w:rPr>
                <w:lang w:val="fr-FR" w:eastAsia="en-GB"/>
              </w:rPr>
            </w:pPr>
            <w:r w:rsidRPr="0029772E">
              <w:rPr>
                <w:rtl/>
                <w:lang w:val="en-GB" w:eastAsia="en-GB"/>
              </w:rPr>
              <w:t>03</w:t>
            </w:r>
          </w:p>
        </w:tc>
        <w:tc>
          <w:tcPr>
            <w:tcW w:w="448" w:type="pct"/>
            <w:noWrap/>
            <w:vAlign w:val="center"/>
            <w:hideMark/>
          </w:tcPr>
          <w:p w14:paraId="3F0808AD" w14:textId="77777777" w:rsidR="0029772E" w:rsidRPr="0029772E" w:rsidRDefault="0029772E" w:rsidP="00231EC2">
            <w:pPr>
              <w:spacing w:before="0" w:after="0"/>
              <w:rPr>
                <w:lang w:val="fr-FR" w:eastAsia="en-GB"/>
              </w:rPr>
            </w:pPr>
            <w:r w:rsidRPr="0029772E">
              <w:rPr>
                <w:lang w:val="fr-FR" w:eastAsia="en-GB"/>
              </w:rPr>
              <w:t>20</w:t>
            </w:r>
          </w:p>
        </w:tc>
        <w:tc>
          <w:tcPr>
            <w:tcW w:w="475" w:type="pct"/>
            <w:noWrap/>
            <w:vAlign w:val="center"/>
            <w:hideMark/>
          </w:tcPr>
          <w:p w14:paraId="3241A77F" w14:textId="77777777" w:rsidR="0029772E" w:rsidRPr="0029772E" w:rsidRDefault="0029772E" w:rsidP="00231EC2">
            <w:pPr>
              <w:spacing w:before="0" w:after="0"/>
              <w:rPr>
                <w:lang w:val="fr-FR" w:eastAsia="en-GB"/>
              </w:rPr>
            </w:pPr>
            <w:r w:rsidRPr="0029772E">
              <w:rPr>
                <w:lang w:val="fr-FR" w:eastAsia="en-GB"/>
              </w:rPr>
              <w:t>69,70</w:t>
            </w:r>
          </w:p>
        </w:tc>
        <w:tc>
          <w:tcPr>
            <w:tcW w:w="416" w:type="pct"/>
            <w:noWrap/>
            <w:vAlign w:val="center"/>
            <w:hideMark/>
          </w:tcPr>
          <w:p w14:paraId="1BC37407" w14:textId="77777777" w:rsidR="0029772E" w:rsidRPr="0029772E" w:rsidRDefault="0029772E" w:rsidP="00231EC2">
            <w:pPr>
              <w:spacing w:before="0" w:after="0"/>
              <w:rPr>
                <w:rtl/>
                <w:lang w:val="en-GB" w:eastAsia="en-GB" w:bidi="ar-DZ"/>
              </w:rPr>
            </w:pPr>
            <w:r w:rsidRPr="0029772E">
              <w:rPr>
                <w:lang w:val="fr-FR" w:eastAsia="en-GB"/>
              </w:rPr>
              <w:t>5,05</w:t>
            </w:r>
          </w:p>
        </w:tc>
        <w:tc>
          <w:tcPr>
            <w:tcW w:w="646" w:type="pct"/>
            <w:vMerge/>
            <w:vAlign w:val="center"/>
            <w:hideMark/>
          </w:tcPr>
          <w:p w14:paraId="3446EF8F" w14:textId="77777777" w:rsidR="0029772E" w:rsidRPr="0029772E" w:rsidRDefault="0029772E" w:rsidP="00231EC2">
            <w:pPr>
              <w:spacing w:before="0" w:after="0"/>
              <w:rPr>
                <w:lang w:val="fr-FR" w:eastAsia="en-GB"/>
              </w:rPr>
            </w:pPr>
          </w:p>
        </w:tc>
        <w:tc>
          <w:tcPr>
            <w:tcW w:w="571" w:type="pct"/>
            <w:vMerge/>
            <w:vAlign w:val="center"/>
            <w:hideMark/>
          </w:tcPr>
          <w:p w14:paraId="20611193" w14:textId="77777777" w:rsidR="0029772E" w:rsidRPr="0029772E" w:rsidRDefault="0029772E" w:rsidP="00231EC2">
            <w:pPr>
              <w:spacing w:before="0" w:after="0"/>
              <w:rPr>
                <w:lang w:val="fr-FR" w:eastAsia="en-GB"/>
              </w:rPr>
            </w:pPr>
          </w:p>
        </w:tc>
        <w:tc>
          <w:tcPr>
            <w:tcW w:w="549" w:type="pct"/>
            <w:vMerge/>
            <w:vAlign w:val="center"/>
            <w:hideMark/>
          </w:tcPr>
          <w:p w14:paraId="46EBF8F6" w14:textId="77777777" w:rsidR="0029772E" w:rsidRPr="0029772E" w:rsidRDefault="0029772E" w:rsidP="00231EC2">
            <w:pPr>
              <w:spacing w:before="0" w:after="0"/>
              <w:rPr>
                <w:lang w:val="fr-FR" w:eastAsia="en-GB"/>
              </w:rPr>
            </w:pPr>
          </w:p>
        </w:tc>
      </w:tr>
    </w:tbl>
    <w:p w14:paraId="7B0C72F8" w14:textId="0C9553D3" w:rsidR="0029772E" w:rsidRPr="0029772E" w:rsidRDefault="0029772E" w:rsidP="00231EC2">
      <w:pPr>
        <w:spacing w:before="240" w:after="240"/>
        <w:rPr>
          <w:lang w:eastAsia="en-GB"/>
        </w:rPr>
      </w:pPr>
      <w:r w:rsidRPr="0029772E">
        <w:rPr>
          <w:lang w:eastAsia="en-GB"/>
        </w:rPr>
        <w:t>(a) Analysis of variance (ANOVA) for independent groups. (b) Kruskal-Willis test. (c) Eta-Squared (</w:t>
      </w:r>
      <w:r w:rsidRPr="0029772E">
        <w:rPr>
          <w:lang w:val="fr-FR" w:eastAsia="en-GB"/>
        </w:rPr>
        <w:t>η</w:t>
      </w:r>
      <w:r w:rsidRPr="0029772E">
        <w:rPr>
          <w:lang w:eastAsia="en-GB"/>
        </w:rPr>
        <w:t>²) test.</w:t>
      </w:r>
    </w:p>
    <w:p w14:paraId="4B4EA468" w14:textId="57BD815E" w:rsidR="0029772E" w:rsidRPr="0029772E" w:rsidRDefault="0029772E" w:rsidP="00231EC2">
      <w:pPr>
        <w:spacing w:before="240" w:after="240"/>
        <w:rPr>
          <w:lang w:eastAsia="en-GB"/>
        </w:rPr>
      </w:pPr>
      <w:r w:rsidRPr="0029772E">
        <w:rPr>
          <w:lang w:eastAsia="en-GB"/>
        </w:rPr>
        <w:t>(d) Epsilon-Squared (</w:t>
      </w:r>
      <w:r w:rsidRPr="0029772E">
        <w:rPr>
          <w:lang w:val="fr-FR" w:eastAsia="en-GB"/>
        </w:rPr>
        <w:t>ε</w:t>
      </w:r>
      <w:r w:rsidRPr="0029772E">
        <w:rPr>
          <w:lang w:eastAsia="en-GB"/>
        </w:rPr>
        <w:t>²) test.</w:t>
      </w:r>
    </w:p>
    <w:p w14:paraId="2305FAB5" w14:textId="77777777" w:rsidR="0029772E" w:rsidRPr="0029772E" w:rsidRDefault="0029772E" w:rsidP="0029772E">
      <w:pPr>
        <w:spacing w:before="240" w:after="240"/>
        <w:rPr>
          <w:lang w:eastAsia="en-GB"/>
        </w:rPr>
      </w:pPr>
      <w:r w:rsidRPr="0029772E">
        <w:rPr>
          <w:lang w:eastAsia="en-GB"/>
        </w:rPr>
        <w:t>Table (06), which shows the results of the differences between players under 19 years of age in functional variables according to training age groups, reveals the following:</w:t>
      </w:r>
    </w:p>
    <w:p w14:paraId="521F8EB9" w14:textId="4148512F" w:rsidR="0029772E" w:rsidRPr="0029772E" w:rsidRDefault="0029772E" w:rsidP="00231EC2">
      <w:pPr>
        <w:spacing w:before="240" w:after="240"/>
        <w:rPr>
          <w:lang w:eastAsia="en-GB"/>
        </w:rPr>
      </w:pPr>
      <w:r w:rsidRPr="0029772E">
        <w:rPr>
          <w:rtl/>
          <w:lang w:val="en-GB" w:eastAsia="en-GB"/>
        </w:rPr>
        <w:t xml:space="preserve">* </w:t>
      </w:r>
      <w:r w:rsidRPr="0029772E">
        <w:rPr>
          <w:lang w:eastAsia="en-GB"/>
        </w:rPr>
        <w:t>For the resting-state variables, the independent groups' p-value for the resting heart rate variable (0.007) is less than the 1% margin of error. Therefore, there is a statistically significant difference between athletes under 19 years old in the resting heart rate variable according to their training age groups. The effect size (Eta-squared (</w:t>
      </w:r>
      <w:r w:rsidRPr="0029772E">
        <w:rPr>
          <w:lang w:val="fr-FR" w:eastAsia="en-GB"/>
        </w:rPr>
        <w:t>η</w:t>
      </w:r>
      <w:r w:rsidRPr="0029772E">
        <w:rPr>
          <w:lang w:eastAsia="en-GB"/>
        </w:rPr>
        <w:t xml:space="preserve">²)) of 0.098 falls within the range of 0.060–0.139, indicating a moderate effect size. However, the independent groups' p-values </w:t>
      </w:r>
      <w:r w:rsidRPr="0029772E">
        <w:rPr>
          <w:rFonts w:ascii="Times New Roman" w:hAnsi="Times New Roman"/>
          <w:lang w:eastAsia="en-GB"/>
        </w:rPr>
        <w:t>​​</w:t>
      </w:r>
      <w:r w:rsidRPr="0029772E">
        <w:rPr>
          <w:lang w:eastAsia="en-GB"/>
        </w:rPr>
        <w:t>for the resting-state variables (systolic and diastolic blood pressure) (0.106 and 0.092, respectively) are greater than the 5% margin of error. Therefore, there is no statistically significant difference between athletes under 19 years old in these variables according to their training age groups</w:t>
      </w:r>
      <w:r w:rsidRPr="0029772E">
        <w:rPr>
          <w:rtl/>
          <w:lang w:val="en-GB" w:eastAsia="en-GB"/>
        </w:rPr>
        <w:t>.</w:t>
      </w:r>
    </w:p>
    <w:p w14:paraId="3A4E1F99" w14:textId="0E5F5D02" w:rsidR="0029772E" w:rsidRPr="0029772E" w:rsidRDefault="0029772E" w:rsidP="00231EC2">
      <w:pPr>
        <w:spacing w:before="240" w:after="240"/>
        <w:rPr>
          <w:lang w:eastAsia="en-GB"/>
        </w:rPr>
      </w:pPr>
      <w:r w:rsidRPr="0029772E">
        <w:rPr>
          <w:rtl/>
          <w:lang w:val="en-GB" w:eastAsia="en-GB"/>
        </w:rPr>
        <w:lastRenderedPageBreak/>
        <w:t>*</w:t>
      </w:r>
      <w:r w:rsidRPr="0029772E">
        <w:rPr>
          <w:lang w:eastAsia="en-GB"/>
        </w:rPr>
        <w:t xml:space="preserve">Regarding the post-exercise variables, the Kruskal-Willis test p-values </w:t>
      </w:r>
      <w:r w:rsidRPr="0029772E">
        <w:rPr>
          <w:rFonts w:ascii="Times New Roman" w:hAnsi="Times New Roman"/>
          <w:lang w:eastAsia="en-GB"/>
        </w:rPr>
        <w:t>​​</w:t>
      </w:r>
      <w:r w:rsidRPr="0029772E">
        <w:rPr>
          <w:lang w:eastAsia="en-GB"/>
        </w:rPr>
        <w:t>for the two variables (post-exercise heart rate and post-exercise systolic blood pressure), which are &lt;0.0001 and 0.003 respectively, are significant at a margin of error of 1</w:t>
      </w:r>
      <w:r w:rsidRPr="0029772E">
        <w:rPr>
          <w:rFonts w:cs="Garamond"/>
          <w:lang w:eastAsia="en-GB"/>
        </w:rPr>
        <w:t>‰</w:t>
      </w:r>
      <w:r w:rsidRPr="0029772E">
        <w:rPr>
          <w:lang w:eastAsia="en-GB"/>
        </w:rPr>
        <w:t>. Therefore, there is a significant difference between athletes under 19 years of age in the post-exercise functional variables (post-exercise heart rate and post-exercise systolic blood pressure) according to their training age groups. Furthermore, the Epsilon-Squared(</w:t>
      </w:r>
      <w:r w:rsidRPr="0029772E">
        <w:rPr>
          <w:lang w:val="fr-FR" w:eastAsia="en-GB"/>
        </w:rPr>
        <w:t>ε</w:t>
      </w:r>
      <w:r w:rsidRPr="0029772E">
        <w:rPr>
          <w:lang w:eastAsia="en-GB"/>
        </w:rPr>
        <w:t>²) effect size for the variables (post-exercise heart rate and post-exercise systolic blood pressure), which are 0.203 and 0.119 respectively, falls within the range [0.08–0.259], indicating a moderate effect size. Additionally, the independent groups ANOVA p-value for the variable (post-exercise diastolic blood pressure), which is 0.041, is less than the margin of error. 5%, indicating a significant difference between athletes under 19 years of age in the variable (post-exercise diastolic blood pressure) according to their training age groups. Furthermore, the effect size value (Eta-Squared (</w:t>
      </w:r>
      <w:r w:rsidRPr="0029772E">
        <w:rPr>
          <w:lang w:val="fr-FR" w:eastAsia="en-GB"/>
        </w:rPr>
        <w:t>η</w:t>
      </w:r>
      <w:r w:rsidRPr="0029772E">
        <w:rPr>
          <w:lang w:eastAsia="en-GB"/>
        </w:rPr>
        <w:t>²)) (0.065) falls within the range [0.060-0.139], meaning the effect size is moderate. Therefore, there is a significant difference between athletes under 19 years of age in the variables (post-exercise heart rate, post-exercise systolic blood pressure, and post-exercise diastolic blood pressure) according to their training age groups</w:t>
      </w:r>
      <w:r w:rsidRPr="0029772E">
        <w:rPr>
          <w:rtl/>
          <w:lang w:val="en-GB" w:eastAsia="en-GB"/>
        </w:rPr>
        <w:t>.</w:t>
      </w:r>
    </w:p>
    <w:p w14:paraId="59504064" w14:textId="7B7FBC89" w:rsidR="0029772E" w:rsidRPr="0029772E" w:rsidRDefault="0029772E" w:rsidP="00231EC2">
      <w:pPr>
        <w:spacing w:before="240" w:after="240"/>
        <w:rPr>
          <w:lang w:eastAsia="en-GB"/>
        </w:rPr>
      </w:pPr>
      <w:r w:rsidRPr="0029772E">
        <w:rPr>
          <w:rtl/>
          <w:lang w:val="en-GB" w:eastAsia="en-GB"/>
        </w:rPr>
        <w:t xml:space="preserve">* </w:t>
      </w:r>
      <w:r w:rsidRPr="0029772E">
        <w:rPr>
          <w:lang w:eastAsia="en-GB"/>
        </w:rPr>
        <w:t xml:space="preserve">For the variables at 1 minute post-exercise, the Kruskal-Willis test probability values </w:t>
      </w:r>
      <w:r w:rsidRPr="0029772E">
        <w:rPr>
          <w:rFonts w:ascii="Times New Roman" w:hAnsi="Times New Roman"/>
          <w:lang w:eastAsia="en-GB"/>
        </w:rPr>
        <w:t>​​</w:t>
      </w:r>
      <w:r w:rsidRPr="0029772E">
        <w:rPr>
          <w:lang w:eastAsia="en-GB"/>
        </w:rPr>
        <w:t xml:space="preserve">for the variables (heart rate 1 minute post-exercise, systolic blood pressure 1 minute post-exercise, and diastolic blood pressure 1 minute post-exercise), which are 0.179, 0.090, and 0.182 respectively, are greater than the 5% margin of error. Therefore, there is no statistically significant difference between the pairs of players under 19 years of age in the functional variables (heart rate, systolic blood pressure, and diastolic blood pressure </w:t>
      </w:r>
      <w:proofErr w:type="gramStart"/>
      <w:r w:rsidRPr="0029772E">
        <w:rPr>
          <w:lang w:eastAsia="en-GB"/>
        </w:rPr>
        <w:t>1 minute</w:t>
      </w:r>
      <w:proofErr w:type="gramEnd"/>
      <w:r w:rsidRPr="0029772E">
        <w:rPr>
          <w:lang w:eastAsia="en-GB"/>
        </w:rPr>
        <w:t xml:space="preserve"> post-exercise) according to their training age groups</w:t>
      </w:r>
      <w:r w:rsidRPr="0029772E">
        <w:rPr>
          <w:rtl/>
          <w:lang w:val="en-GB" w:eastAsia="en-GB"/>
        </w:rPr>
        <w:t>.</w:t>
      </w:r>
    </w:p>
    <w:p w14:paraId="76C32899" w14:textId="77777777" w:rsidR="0029772E" w:rsidRPr="0029772E" w:rsidRDefault="0029772E" w:rsidP="0029772E">
      <w:pPr>
        <w:spacing w:before="240" w:after="240"/>
        <w:rPr>
          <w:lang w:eastAsia="en-GB"/>
        </w:rPr>
      </w:pPr>
      <w:r w:rsidRPr="0029772E">
        <w:rPr>
          <w:lang w:eastAsia="en-GB"/>
        </w:rPr>
        <w:t>Figure (10) illustrates the differences between pairs of players under 19 years of age in the functional variables according to their years of training</w:t>
      </w:r>
      <w:r w:rsidRPr="0029772E">
        <w:rPr>
          <w:rtl/>
          <w:lang w:val="en-GB" w:eastAsia="en-GB"/>
        </w:rPr>
        <w:t>.</w:t>
      </w:r>
    </w:p>
    <w:p w14:paraId="37F9617B" w14:textId="77777777" w:rsidR="0029772E" w:rsidRPr="0029772E" w:rsidRDefault="0029772E" w:rsidP="0029772E">
      <w:pPr>
        <w:spacing w:before="240" w:after="240"/>
        <w:rPr>
          <w:lang w:eastAsia="en-GB"/>
        </w:rPr>
      </w:pPr>
    </w:p>
    <w:p w14:paraId="751D74BC" w14:textId="77777777" w:rsidR="0029772E" w:rsidRPr="0029772E" w:rsidRDefault="0029772E" w:rsidP="0029772E">
      <w:pPr>
        <w:spacing w:before="240" w:after="240"/>
        <w:rPr>
          <w:lang w:eastAsia="en-GB"/>
        </w:rPr>
      </w:pPr>
      <w:r w:rsidRPr="0029772E">
        <w:rPr>
          <w:lang w:eastAsia="en-GB"/>
        </w:rPr>
        <w:t xml:space="preserve">To determine the differences in favor of the training age groups in the functional variables of players under 19 years of age, the Least Significant Difference (LSD) test and the Steel, </w:t>
      </w:r>
      <w:proofErr w:type="spellStart"/>
      <w:r w:rsidRPr="0029772E">
        <w:rPr>
          <w:lang w:eastAsia="en-GB"/>
        </w:rPr>
        <w:t>Dwass</w:t>
      </w:r>
      <w:proofErr w:type="spellEnd"/>
      <w:r w:rsidRPr="0029772E">
        <w:rPr>
          <w:lang w:eastAsia="en-GB"/>
        </w:rPr>
        <w:t xml:space="preserve">, Critchlow and </w:t>
      </w:r>
      <w:proofErr w:type="spellStart"/>
      <w:r w:rsidRPr="0029772E">
        <w:rPr>
          <w:lang w:eastAsia="en-GB"/>
        </w:rPr>
        <w:t>Fligner</w:t>
      </w:r>
      <w:proofErr w:type="spellEnd"/>
      <w:r w:rsidRPr="0029772E">
        <w:rPr>
          <w:lang w:eastAsia="en-GB"/>
        </w:rPr>
        <w:t xml:space="preserve"> test will be used for the differences between pairs for the training age groups [(01-02), (01-03), (02-03)], and the following table shows this</w:t>
      </w:r>
      <w:r w:rsidRPr="0029772E">
        <w:rPr>
          <w:rtl/>
          <w:lang w:val="en-GB" w:eastAsia="en-GB"/>
        </w:rPr>
        <w:t>.</w:t>
      </w:r>
    </w:p>
    <w:p w14:paraId="54F3A9BA" w14:textId="6E70D76B" w:rsidR="0029772E" w:rsidRPr="00231EC2" w:rsidRDefault="0029772E" w:rsidP="00231EC2">
      <w:pPr>
        <w:spacing w:before="240" w:after="240"/>
        <w:jc w:val="center"/>
        <w:rPr>
          <w:b/>
          <w:bCs/>
          <w:sz w:val="18"/>
          <w:szCs w:val="18"/>
          <w:rtl/>
          <w:lang w:val="fr-FR" w:eastAsia="en-GB"/>
        </w:rPr>
      </w:pPr>
      <w:r w:rsidRPr="00231EC2">
        <w:rPr>
          <w:b/>
          <w:bCs/>
          <w:sz w:val="18"/>
          <w:szCs w:val="18"/>
          <w:lang w:eastAsia="en-GB"/>
        </w:rPr>
        <w:t>Table (07): Shows the results of the differences between pairs for the training age groups of players in functional variables</w:t>
      </w:r>
      <w:r w:rsidRPr="00231EC2">
        <w:rPr>
          <w:b/>
          <w:bCs/>
          <w:sz w:val="18"/>
          <w:szCs w:val="18"/>
          <w:rtl/>
          <w:lang w:val="en-GB" w:eastAsia="en-GB"/>
        </w:rPr>
        <w:t>.</w:t>
      </w:r>
    </w:p>
    <w:tbl>
      <w:tblPr>
        <w:bidiVisual/>
        <w:tblW w:w="5000"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1"/>
        <w:gridCol w:w="942"/>
        <w:gridCol w:w="2417"/>
        <w:gridCol w:w="1135"/>
        <w:gridCol w:w="1204"/>
        <w:gridCol w:w="946"/>
        <w:gridCol w:w="901"/>
      </w:tblGrid>
      <w:tr w:rsidR="0029772E" w:rsidRPr="0029772E" w14:paraId="12B6A94D" w14:textId="77777777" w:rsidTr="00231EC2">
        <w:trPr>
          <w:trHeight w:val="975"/>
          <w:jc w:val="center"/>
        </w:trPr>
        <w:tc>
          <w:tcPr>
            <w:tcW w:w="826" w:type="pct"/>
            <w:shd w:val="clear" w:color="auto" w:fill="D9D9D9" w:themeFill="background1" w:themeFillShade="D9"/>
            <w:vAlign w:val="center"/>
            <w:hideMark/>
          </w:tcPr>
          <w:p w14:paraId="22C3198B" w14:textId="77777777" w:rsidR="0029772E" w:rsidRPr="0029772E" w:rsidRDefault="0029772E" w:rsidP="00231EC2">
            <w:pPr>
              <w:spacing w:before="0" w:after="0"/>
              <w:rPr>
                <w:b/>
                <w:bCs/>
                <w:lang w:val="fr-FR" w:eastAsia="en-GB"/>
              </w:rPr>
            </w:pPr>
            <w:proofErr w:type="gramStart"/>
            <w:r w:rsidRPr="0029772E">
              <w:rPr>
                <w:b/>
                <w:bCs/>
                <w:lang w:val="fr-FR" w:eastAsia="en-GB"/>
              </w:rPr>
              <w:t>variables</w:t>
            </w:r>
            <w:proofErr w:type="gramEnd"/>
          </w:p>
        </w:tc>
        <w:tc>
          <w:tcPr>
            <w:tcW w:w="527" w:type="pct"/>
            <w:shd w:val="clear" w:color="auto" w:fill="D9D9D9" w:themeFill="background1" w:themeFillShade="D9"/>
            <w:vAlign w:val="center"/>
            <w:hideMark/>
          </w:tcPr>
          <w:p w14:paraId="31B79C39" w14:textId="77777777" w:rsidR="0029772E" w:rsidRPr="0029772E" w:rsidRDefault="0029772E" w:rsidP="00231EC2">
            <w:pPr>
              <w:spacing w:before="0" w:after="0"/>
              <w:rPr>
                <w:b/>
                <w:bCs/>
                <w:lang w:eastAsia="en-GB"/>
              </w:rPr>
            </w:pPr>
          </w:p>
          <w:p w14:paraId="6BF10F6B" w14:textId="77777777" w:rsidR="0029772E" w:rsidRPr="0029772E" w:rsidRDefault="0029772E" w:rsidP="00231EC2">
            <w:pPr>
              <w:spacing w:before="0" w:after="0"/>
              <w:rPr>
                <w:b/>
                <w:bCs/>
                <w:lang w:eastAsia="en-GB"/>
              </w:rPr>
            </w:pPr>
          </w:p>
          <w:p w14:paraId="19E97E79" w14:textId="77777777" w:rsidR="0029772E" w:rsidRPr="0029772E" w:rsidRDefault="0029772E" w:rsidP="00231EC2">
            <w:pPr>
              <w:spacing w:before="0" w:after="0"/>
              <w:rPr>
                <w:b/>
                <w:bCs/>
                <w:lang w:eastAsia="en-GB"/>
              </w:rPr>
            </w:pPr>
            <w:r w:rsidRPr="0029772E">
              <w:rPr>
                <w:b/>
                <w:bCs/>
                <w:lang w:eastAsia="en-GB"/>
              </w:rPr>
              <w:t>Pairs</w:t>
            </w:r>
          </w:p>
          <w:p w14:paraId="2DA5B283" w14:textId="77777777" w:rsidR="0029772E" w:rsidRPr="0029772E" w:rsidRDefault="0029772E" w:rsidP="00231EC2">
            <w:pPr>
              <w:spacing w:before="0" w:after="0"/>
              <w:rPr>
                <w:b/>
                <w:bCs/>
                <w:lang w:eastAsia="en-GB"/>
              </w:rPr>
            </w:pPr>
          </w:p>
          <w:p w14:paraId="48BE1B2A" w14:textId="77777777" w:rsidR="0029772E" w:rsidRPr="0029772E" w:rsidRDefault="0029772E" w:rsidP="00231EC2">
            <w:pPr>
              <w:spacing w:before="0" w:after="0"/>
              <w:rPr>
                <w:b/>
                <w:bCs/>
                <w:lang w:eastAsia="en-GB"/>
              </w:rPr>
            </w:pPr>
          </w:p>
          <w:p w14:paraId="4024F05A" w14:textId="77777777" w:rsidR="0029772E" w:rsidRPr="0029772E" w:rsidRDefault="0029772E" w:rsidP="00231EC2">
            <w:pPr>
              <w:spacing w:before="0" w:after="0"/>
              <w:rPr>
                <w:b/>
                <w:bCs/>
                <w:lang w:eastAsia="en-GB"/>
              </w:rPr>
            </w:pPr>
          </w:p>
        </w:tc>
        <w:tc>
          <w:tcPr>
            <w:tcW w:w="1344" w:type="pct"/>
            <w:shd w:val="clear" w:color="auto" w:fill="D9D9D9" w:themeFill="background1" w:themeFillShade="D9"/>
            <w:vAlign w:val="center"/>
            <w:hideMark/>
          </w:tcPr>
          <w:p w14:paraId="64257B38" w14:textId="77777777" w:rsidR="0029772E" w:rsidRPr="0029772E" w:rsidRDefault="0029772E" w:rsidP="00231EC2">
            <w:pPr>
              <w:spacing w:before="0" w:after="0"/>
              <w:rPr>
                <w:b/>
                <w:bCs/>
                <w:lang w:eastAsia="en-GB"/>
              </w:rPr>
            </w:pPr>
            <w:r w:rsidRPr="0029772E">
              <w:rPr>
                <w:b/>
                <w:bCs/>
                <w:lang w:eastAsia="en-GB"/>
              </w:rPr>
              <w:t>(Arithmetic mean (A) – Arithmetic mean (B)</w:t>
            </w:r>
          </w:p>
        </w:tc>
        <w:tc>
          <w:tcPr>
            <w:tcW w:w="598" w:type="pct"/>
            <w:shd w:val="clear" w:color="auto" w:fill="D9D9D9" w:themeFill="background1" w:themeFillShade="D9"/>
            <w:vAlign w:val="center"/>
            <w:hideMark/>
          </w:tcPr>
          <w:p w14:paraId="0CF4FAF9" w14:textId="77777777" w:rsidR="0029772E" w:rsidRPr="0029772E" w:rsidRDefault="0029772E" w:rsidP="00231EC2">
            <w:pPr>
              <w:spacing w:before="0" w:after="0"/>
              <w:rPr>
                <w:b/>
                <w:bCs/>
                <w:lang w:eastAsia="en-GB"/>
              </w:rPr>
            </w:pPr>
            <w:r w:rsidRPr="0029772E">
              <w:rPr>
                <w:b/>
                <w:bCs/>
                <w:lang w:eastAsia="en-GB"/>
              </w:rPr>
              <w:t>Arithmetic mean</w:t>
            </w:r>
          </w:p>
          <w:p w14:paraId="2D4CDDF4" w14:textId="77777777" w:rsidR="0029772E" w:rsidRPr="0029772E" w:rsidRDefault="0029772E" w:rsidP="00231EC2">
            <w:pPr>
              <w:spacing w:before="0" w:after="0"/>
              <w:rPr>
                <w:b/>
                <w:bCs/>
                <w:lang w:eastAsia="en-GB"/>
              </w:rPr>
            </w:pPr>
            <w:r w:rsidRPr="0029772E">
              <w:rPr>
                <w:lang w:eastAsia="en-GB"/>
              </w:rPr>
              <w:t>Exertion heart rate</w:t>
            </w:r>
          </w:p>
        </w:tc>
        <w:tc>
          <w:tcPr>
            <w:tcW w:w="672" w:type="pct"/>
            <w:shd w:val="clear" w:color="auto" w:fill="D9D9D9" w:themeFill="background1" w:themeFillShade="D9"/>
            <w:vAlign w:val="center"/>
            <w:hideMark/>
          </w:tcPr>
          <w:p w14:paraId="78EB95A8" w14:textId="77777777" w:rsidR="0029772E" w:rsidRPr="0029772E" w:rsidRDefault="0029772E" w:rsidP="00231EC2">
            <w:pPr>
              <w:spacing w:before="0" w:after="0"/>
              <w:rPr>
                <w:b/>
                <w:bCs/>
                <w:lang w:eastAsia="en-GB"/>
              </w:rPr>
            </w:pPr>
            <w:r w:rsidRPr="0029772E">
              <w:rPr>
                <w:b/>
                <w:bCs/>
                <w:lang w:eastAsia="en-GB"/>
              </w:rPr>
              <w:t>Probability test of the difference for pairs</w:t>
            </w:r>
          </w:p>
          <w:p w14:paraId="00D93AD5" w14:textId="77777777" w:rsidR="0029772E" w:rsidRPr="0029772E" w:rsidRDefault="0029772E" w:rsidP="00231EC2">
            <w:pPr>
              <w:spacing w:before="0" w:after="0"/>
              <w:rPr>
                <w:b/>
                <w:bCs/>
                <w:lang w:eastAsia="en-GB"/>
              </w:rPr>
            </w:pPr>
          </w:p>
        </w:tc>
        <w:tc>
          <w:tcPr>
            <w:tcW w:w="529" w:type="pct"/>
            <w:shd w:val="clear" w:color="auto" w:fill="D9D9D9" w:themeFill="background1" w:themeFillShade="D9"/>
            <w:vAlign w:val="center"/>
            <w:hideMark/>
          </w:tcPr>
          <w:p w14:paraId="28B2A6F7" w14:textId="77777777" w:rsidR="0029772E" w:rsidRPr="0029772E" w:rsidRDefault="0029772E" w:rsidP="00231EC2">
            <w:pPr>
              <w:spacing w:before="0" w:after="0"/>
              <w:rPr>
                <w:b/>
                <w:bCs/>
                <w:lang w:val="fr-FR" w:eastAsia="en-GB"/>
              </w:rPr>
            </w:pPr>
            <w:proofErr w:type="spellStart"/>
            <w:proofErr w:type="gramStart"/>
            <w:r w:rsidRPr="0029772E">
              <w:rPr>
                <w:b/>
                <w:bCs/>
                <w:lang w:val="fr-FR" w:eastAsia="en-GB"/>
              </w:rPr>
              <w:t>result</w:t>
            </w:r>
            <w:proofErr w:type="spellEnd"/>
            <w:proofErr w:type="gramEnd"/>
          </w:p>
        </w:tc>
        <w:tc>
          <w:tcPr>
            <w:tcW w:w="504" w:type="pct"/>
            <w:shd w:val="clear" w:color="auto" w:fill="D9D9D9" w:themeFill="background1" w:themeFillShade="D9"/>
            <w:vAlign w:val="center"/>
            <w:hideMark/>
          </w:tcPr>
          <w:p w14:paraId="68BC244D" w14:textId="77777777" w:rsidR="0029772E" w:rsidRPr="0029772E" w:rsidRDefault="0029772E" w:rsidP="00231EC2">
            <w:pPr>
              <w:spacing w:before="0" w:after="0"/>
              <w:rPr>
                <w:b/>
                <w:bCs/>
                <w:lang w:val="fr-FR" w:eastAsia="en-GB"/>
              </w:rPr>
            </w:pPr>
            <w:proofErr w:type="spellStart"/>
            <w:r w:rsidRPr="0029772E">
              <w:rPr>
                <w:b/>
                <w:bCs/>
                <w:lang w:val="fr-FR" w:eastAsia="en-GB"/>
              </w:rPr>
              <w:t>Effect</w:t>
            </w:r>
            <w:proofErr w:type="spellEnd"/>
            <w:r w:rsidRPr="0029772E">
              <w:rPr>
                <w:b/>
                <w:bCs/>
                <w:lang w:val="fr-FR" w:eastAsia="en-GB"/>
              </w:rPr>
              <w:t xml:space="preserve"> size </w:t>
            </w:r>
          </w:p>
          <w:p w14:paraId="14C989C3" w14:textId="77777777" w:rsidR="0029772E" w:rsidRPr="0029772E" w:rsidRDefault="0029772E" w:rsidP="00231EC2">
            <w:pPr>
              <w:spacing w:before="0" w:after="0"/>
              <w:rPr>
                <w:b/>
                <w:bCs/>
                <w:lang w:val="fr-FR" w:eastAsia="en-GB"/>
              </w:rPr>
            </w:pPr>
            <w:r w:rsidRPr="0029772E">
              <w:rPr>
                <w:b/>
                <w:bCs/>
                <w:lang w:val="fr-FR" w:eastAsia="en-GB"/>
              </w:rPr>
              <w:t>Cohen d</w:t>
            </w:r>
          </w:p>
        </w:tc>
      </w:tr>
      <w:tr w:rsidR="0029772E" w:rsidRPr="0029772E" w14:paraId="71F78A5B" w14:textId="77777777" w:rsidTr="00231EC2">
        <w:trPr>
          <w:trHeight w:val="300"/>
          <w:jc w:val="center"/>
        </w:trPr>
        <w:tc>
          <w:tcPr>
            <w:tcW w:w="826" w:type="pct"/>
            <w:vMerge w:val="restart"/>
            <w:shd w:val="clear" w:color="auto" w:fill="F2F2F2" w:themeFill="background1" w:themeFillShade="F2"/>
            <w:hideMark/>
          </w:tcPr>
          <w:p w14:paraId="0489AFF0" w14:textId="77777777" w:rsidR="0029772E" w:rsidRPr="0029772E" w:rsidRDefault="0029772E" w:rsidP="00231EC2">
            <w:pPr>
              <w:spacing w:before="0" w:after="0"/>
              <w:rPr>
                <w:lang w:eastAsia="en-GB"/>
              </w:rPr>
            </w:pPr>
          </w:p>
          <w:p w14:paraId="312F502C" w14:textId="77777777" w:rsidR="0029772E" w:rsidRPr="0029772E" w:rsidRDefault="0029772E" w:rsidP="00231EC2">
            <w:pPr>
              <w:spacing w:before="0" w:after="0"/>
              <w:rPr>
                <w:lang w:eastAsia="en-GB"/>
              </w:rPr>
            </w:pPr>
            <w:r w:rsidRPr="0029772E">
              <w:rPr>
                <w:lang w:val="fr-FR" w:eastAsia="en-GB"/>
              </w:rPr>
              <w:t xml:space="preserve">Heart rate – </w:t>
            </w:r>
            <w:proofErr w:type="spellStart"/>
            <w:r w:rsidRPr="0029772E">
              <w:rPr>
                <w:lang w:val="fr-FR" w:eastAsia="en-GB"/>
              </w:rPr>
              <w:t>Rest</w:t>
            </w:r>
            <w:proofErr w:type="spellEnd"/>
          </w:p>
        </w:tc>
        <w:tc>
          <w:tcPr>
            <w:tcW w:w="527" w:type="pct"/>
            <w:noWrap/>
            <w:vAlign w:val="center"/>
            <w:hideMark/>
          </w:tcPr>
          <w:p w14:paraId="7F23747C" w14:textId="77777777" w:rsidR="0029772E" w:rsidRPr="0029772E" w:rsidRDefault="0029772E" w:rsidP="00231EC2">
            <w:pPr>
              <w:spacing w:before="0" w:after="0"/>
              <w:rPr>
                <w:lang w:val="fr-FR" w:eastAsia="en-GB"/>
              </w:rPr>
            </w:pPr>
            <w:r w:rsidRPr="0029772E">
              <w:rPr>
                <w:rtl/>
                <w:lang w:val="en-GB" w:eastAsia="en-GB"/>
              </w:rPr>
              <w:t>01 – 02</w:t>
            </w:r>
          </w:p>
        </w:tc>
        <w:tc>
          <w:tcPr>
            <w:tcW w:w="1344" w:type="pct"/>
            <w:noWrap/>
            <w:vAlign w:val="center"/>
            <w:hideMark/>
          </w:tcPr>
          <w:p w14:paraId="0E38A459" w14:textId="77777777" w:rsidR="0029772E" w:rsidRPr="0029772E" w:rsidRDefault="0029772E" w:rsidP="00231EC2">
            <w:pPr>
              <w:spacing w:before="0" w:after="0"/>
              <w:rPr>
                <w:lang w:val="fr-FR" w:eastAsia="en-GB"/>
              </w:rPr>
            </w:pPr>
            <w:r w:rsidRPr="0029772E">
              <w:rPr>
                <w:lang w:val="fr-FR" w:eastAsia="en-GB"/>
              </w:rPr>
              <w:t>2,53</w:t>
            </w:r>
            <w:r w:rsidRPr="0029772E">
              <w:rPr>
                <w:rtl/>
                <w:lang w:val="en-GB" w:eastAsia="en-GB"/>
              </w:rPr>
              <w:t>**</w:t>
            </w:r>
          </w:p>
        </w:tc>
        <w:tc>
          <w:tcPr>
            <w:tcW w:w="598" w:type="pct"/>
            <w:noWrap/>
            <w:vAlign w:val="center"/>
            <w:hideMark/>
          </w:tcPr>
          <w:p w14:paraId="2E05A201" w14:textId="77777777" w:rsidR="0029772E" w:rsidRPr="0029772E" w:rsidRDefault="0029772E" w:rsidP="00231EC2">
            <w:pPr>
              <w:spacing w:before="0" w:after="0"/>
              <w:rPr>
                <w:lang w:val="fr-FR" w:eastAsia="en-GB"/>
              </w:rPr>
            </w:pPr>
            <w:r w:rsidRPr="0029772E">
              <w:rPr>
                <w:lang w:val="fr-FR" w:eastAsia="en-GB"/>
              </w:rPr>
              <w:t>70,95</w:t>
            </w:r>
          </w:p>
        </w:tc>
        <w:tc>
          <w:tcPr>
            <w:tcW w:w="672" w:type="pct"/>
            <w:noWrap/>
            <w:vAlign w:val="center"/>
            <w:hideMark/>
          </w:tcPr>
          <w:p w14:paraId="2924D8A1" w14:textId="77777777" w:rsidR="0029772E" w:rsidRPr="0029772E" w:rsidRDefault="0029772E" w:rsidP="00231EC2">
            <w:pPr>
              <w:spacing w:before="0" w:after="0"/>
              <w:rPr>
                <w:lang w:val="fr-FR" w:eastAsia="en-GB"/>
              </w:rPr>
            </w:pPr>
            <w:r w:rsidRPr="0029772E">
              <w:rPr>
                <w:lang w:val="fr-FR" w:eastAsia="en-GB"/>
              </w:rPr>
              <w:t>0,006</w:t>
            </w:r>
            <w:r w:rsidRPr="0029772E">
              <w:rPr>
                <w:rtl/>
                <w:lang w:val="en-GB" w:eastAsia="en-GB"/>
              </w:rPr>
              <w:t xml:space="preserve"> </w:t>
            </w:r>
            <w:r w:rsidRPr="0029772E">
              <w:rPr>
                <w:lang w:eastAsia="en-GB"/>
              </w:rPr>
              <w:t>(a)</w:t>
            </w:r>
          </w:p>
        </w:tc>
        <w:tc>
          <w:tcPr>
            <w:tcW w:w="529" w:type="pct"/>
            <w:vAlign w:val="center"/>
            <w:hideMark/>
          </w:tcPr>
          <w:p w14:paraId="05977148" w14:textId="77777777" w:rsidR="0029772E" w:rsidRPr="0029772E" w:rsidRDefault="0029772E" w:rsidP="00231EC2">
            <w:pPr>
              <w:spacing w:before="0" w:after="0"/>
              <w:rPr>
                <w:lang w:val="fr-FR" w:eastAsia="en-GB"/>
              </w:rPr>
            </w:pPr>
            <w:r w:rsidRPr="0029772E">
              <w:rPr>
                <w:lang w:val="fr-FR" w:eastAsia="en-GB"/>
              </w:rPr>
              <w:t xml:space="preserve"> S.D at 1%</w:t>
            </w:r>
          </w:p>
        </w:tc>
        <w:tc>
          <w:tcPr>
            <w:tcW w:w="504" w:type="pct"/>
            <w:noWrap/>
            <w:vAlign w:val="center"/>
            <w:hideMark/>
          </w:tcPr>
          <w:p w14:paraId="1DE19400" w14:textId="77777777" w:rsidR="0029772E" w:rsidRPr="0029772E" w:rsidRDefault="0029772E" w:rsidP="00231EC2">
            <w:pPr>
              <w:spacing w:before="0" w:after="0"/>
              <w:rPr>
                <w:lang w:val="fr-FR" w:eastAsia="en-GB"/>
              </w:rPr>
            </w:pPr>
            <w:r w:rsidRPr="0029772E">
              <w:rPr>
                <w:lang w:val="fr-FR" w:eastAsia="en-GB"/>
              </w:rPr>
              <w:t>0,6414</w:t>
            </w:r>
          </w:p>
        </w:tc>
      </w:tr>
      <w:tr w:rsidR="0029772E" w:rsidRPr="0029772E" w14:paraId="28818D84" w14:textId="77777777" w:rsidTr="00231EC2">
        <w:trPr>
          <w:trHeight w:val="300"/>
          <w:jc w:val="center"/>
        </w:trPr>
        <w:tc>
          <w:tcPr>
            <w:tcW w:w="826" w:type="pct"/>
            <w:vMerge/>
            <w:shd w:val="clear" w:color="auto" w:fill="F2F2F2" w:themeFill="background1" w:themeFillShade="F2"/>
            <w:hideMark/>
          </w:tcPr>
          <w:p w14:paraId="4083B467" w14:textId="77777777" w:rsidR="0029772E" w:rsidRPr="0029772E" w:rsidRDefault="0029772E" w:rsidP="00231EC2">
            <w:pPr>
              <w:spacing w:before="0" w:after="0"/>
              <w:rPr>
                <w:b/>
                <w:bCs/>
                <w:lang w:val="fr-FR" w:eastAsia="en-GB"/>
              </w:rPr>
            </w:pPr>
          </w:p>
        </w:tc>
        <w:tc>
          <w:tcPr>
            <w:tcW w:w="527" w:type="pct"/>
            <w:noWrap/>
            <w:vAlign w:val="center"/>
            <w:hideMark/>
          </w:tcPr>
          <w:p w14:paraId="17ACAA43" w14:textId="77777777" w:rsidR="0029772E" w:rsidRPr="0029772E" w:rsidRDefault="0029772E" w:rsidP="00231EC2">
            <w:pPr>
              <w:spacing w:before="0" w:after="0"/>
              <w:rPr>
                <w:lang w:val="fr-FR" w:eastAsia="en-GB"/>
              </w:rPr>
            </w:pPr>
            <w:r w:rsidRPr="0029772E">
              <w:rPr>
                <w:rtl/>
                <w:lang w:val="en-GB" w:eastAsia="en-GB"/>
              </w:rPr>
              <w:t>01 – 03</w:t>
            </w:r>
          </w:p>
        </w:tc>
        <w:tc>
          <w:tcPr>
            <w:tcW w:w="1344" w:type="pct"/>
            <w:noWrap/>
            <w:vAlign w:val="center"/>
            <w:hideMark/>
          </w:tcPr>
          <w:p w14:paraId="560C93D2" w14:textId="77777777" w:rsidR="0029772E" w:rsidRPr="0029772E" w:rsidRDefault="0029772E" w:rsidP="00231EC2">
            <w:pPr>
              <w:spacing w:before="0" w:after="0"/>
              <w:rPr>
                <w:rtl/>
                <w:lang w:val="en-GB" w:eastAsia="en-GB" w:bidi="ar-DZ"/>
              </w:rPr>
            </w:pPr>
            <w:r w:rsidRPr="0029772E">
              <w:rPr>
                <w:lang w:val="fr-FR" w:eastAsia="en-GB"/>
              </w:rPr>
              <w:t>2,85</w:t>
            </w:r>
            <w:r w:rsidRPr="0029772E">
              <w:rPr>
                <w:rtl/>
                <w:lang w:val="en-GB" w:eastAsia="en-GB"/>
              </w:rPr>
              <w:t>*</w:t>
            </w:r>
          </w:p>
        </w:tc>
        <w:tc>
          <w:tcPr>
            <w:tcW w:w="598" w:type="pct"/>
            <w:noWrap/>
            <w:vAlign w:val="center"/>
            <w:hideMark/>
          </w:tcPr>
          <w:p w14:paraId="3B8FC411" w14:textId="77777777" w:rsidR="0029772E" w:rsidRPr="0029772E" w:rsidRDefault="0029772E" w:rsidP="00231EC2">
            <w:pPr>
              <w:spacing w:before="0" w:after="0"/>
              <w:rPr>
                <w:lang w:val="fr-FR" w:eastAsia="en-GB"/>
              </w:rPr>
            </w:pPr>
            <w:r w:rsidRPr="0029772E">
              <w:rPr>
                <w:lang w:val="fr-FR" w:eastAsia="en-GB"/>
              </w:rPr>
              <w:t>68,41</w:t>
            </w:r>
          </w:p>
        </w:tc>
        <w:tc>
          <w:tcPr>
            <w:tcW w:w="672" w:type="pct"/>
            <w:noWrap/>
            <w:vAlign w:val="center"/>
            <w:hideMark/>
          </w:tcPr>
          <w:p w14:paraId="1561A5C8" w14:textId="77777777" w:rsidR="0029772E" w:rsidRPr="0029772E" w:rsidRDefault="0029772E" w:rsidP="00231EC2">
            <w:pPr>
              <w:spacing w:before="0" w:after="0"/>
              <w:rPr>
                <w:lang w:val="fr-FR" w:eastAsia="en-GB"/>
              </w:rPr>
            </w:pPr>
            <w:r w:rsidRPr="0029772E">
              <w:rPr>
                <w:lang w:val="fr-FR" w:eastAsia="en-GB"/>
              </w:rPr>
              <w:t>0,011</w:t>
            </w:r>
            <w:r w:rsidRPr="0029772E">
              <w:rPr>
                <w:rtl/>
                <w:lang w:val="en-GB" w:eastAsia="en-GB"/>
              </w:rPr>
              <w:t xml:space="preserve"> </w:t>
            </w:r>
            <w:r w:rsidRPr="0029772E">
              <w:rPr>
                <w:lang w:eastAsia="en-GB"/>
              </w:rPr>
              <w:t>(a)</w:t>
            </w:r>
          </w:p>
        </w:tc>
        <w:tc>
          <w:tcPr>
            <w:tcW w:w="529" w:type="pct"/>
            <w:vAlign w:val="center"/>
            <w:hideMark/>
          </w:tcPr>
          <w:p w14:paraId="5E21A8D2" w14:textId="77777777" w:rsidR="0029772E" w:rsidRPr="0029772E" w:rsidRDefault="0029772E" w:rsidP="00231EC2">
            <w:pPr>
              <w:spacing w:before="0" w:after="0"/>
              <w:rPr>
                <w:lang w:val="fr-FR" w:eastAsia="en-GB"/>
              </w:rPr>
            </w:pPr>
            <w:r w:rsidRPr="0029772E">
              <w:rPr>
                <w:lang w:val="fr-FR" w:eastAsia="en-GB"/>
              </w:rPr>
              <w:t xml:space="preserve"> S.D at   </w:t>
            </w:r>
            <w:r w:rsidRPr="0029772E">
              <w:rPr>
                <w:rtl/>
                <w:lang w:val="en-GB" w:eastAsia="en-GB"/>
              </w:rPr>
              <w:t>5%</w:t>
            </w:r>
          </w:p>
        </w:tc>
        <w:tc>
          <w:tcPr>
            <w:tcW w:w="504" w:type="pct"/>
            <w:noWrap/>
            <w:vAlign w:val="center"/>
            <w:hideMark/>
          </w:tcPr>
          <w:p w14:paraId="4C565ED9" w14:textId="77777777" w:rsidR="0029772E" w:rsidRPr="0029772E" w:rsidRDefault="0029772E" w:rsidP="00231EC2">
            <w:pPr>
              <w:spacing w:before="0" w:after="0"/>
              <w:rPr>
                <w:lang w:val="fr-FR" w:eastAsia="en-GB"/>
              </w:rPr>
            </w:pPr>
            <w:r w:rsidRPr="0029772E">
              <w:rPr>
                <w:lang w:val="fr-FR" w:eastAsia="en-GB"/>
              </w:rPr>
              <w:t>0,7211</w:t>
            </w:r>
          </w:p>
        </w:tc>
      </w:tr>
      <w:tr w:rsidR="0029772E" w:rsidRPr="0029772E" w14:paraId="6B4FEF7A" w14:textId="77777777" w:rsidTr="00231EC2">
        <w:trPr>
          <w:trHeight w:val="315"/>
          <w:jc w:val="center"/>
        </w:trPr>
        <w:tc>
          <w:tcPr>
            <w:tcW w:w="826" w:type="pct"/>
            <w:vMerge/>
            <w:shd w:val="clear" w:color="auto" w:fill="F2F2F2" w:themeFill="background1" w:themeFillShade="F2"/>
            <w:hideMark/>
          </w:tcPr>
          <w:p w14:paraId="0D1EBCE6" w14:textId="77777777" w:rsidR="0029772E" w:rsidRPr="0029772E" w:rsidRDefault="0029772E" w:rsidP="00231EC2">
            <w:pPr>
              <w:spacing w:before="0" w:after="0"/>
              <w:rPr>
                <w:b/>
                <w:bCs/>
                <w:lang w:val="fr-FR" w:eastAsia="en-GB"/>
              </w:rPr>
            </w:pPr>
          </w:p>
        </w:tc>
        <w:tc>
          <w:tcPr>
            <w:tcW w:w="527" w:type="pct"/>
            <w:noWrap/>
            <w:vAlign w:val="center"/>
            <w:hideMark/>
          </w:tcPr>
          <w:p w14:paraId="6F418304" w14:textId="77777777" w:rsidR="0029772E" w:rsidRPr="0029772E" w:rsidRDefault="0029772E" w:rsidP="00231EC2">
            <w:pPr>
              <w:spacing w:before="0" w:after="0"/>
              <w:rPr>
                <w:lang w:val="fr-FR" w:eastAsia="en-GB"/>
              </w:rPr>
            </w:pPr>
            <w:r w:rsidRPr="0029772E">
              <w:rPr>
                <w:rtl/>
                <w:lang w:val="en-GB" w:eastAsia="en-GB"/>
              </w:rPr>
              <w:t>02 – 03</w:t>
            </w:r>
          </w:p>
        </w:tc>
        <w:tc>
          <w:tcPr>
            <w:tcW w:w="1344" w:type="pct"/>
            <w:noWrap/>
            <w:vAlign w:val="center"/>
            <w:hideMark/>
          </w:tcPr>
          <w:p w14:paraId="3F4C2AE3" w14:textId="77777777" w:rsidR="0029772E" w:rsidRPr="0029772E" w:rsidRDefault="0029772E" w:rsidP="00231EC2">
            <w:pPr>
              <w:spacing w:before="0" w:after="0"/>
              <w:rPr>
                <w:lang w:val="fr-FR" w:eastAsia="en-GB"/>
              </w:rPr>
            </w:pPr>
            <w:r w:rsidRPr="0029772E">
              <w:rPr>
                <w:lang w:val="fr-FR" w:eastAsia="en-GB"/>
              </w:rPr>
              <w:t>0,31</w:t>
            </w:r>
          </w:p>
        </w:tc>
        <w:tc>
          <w:tcPr>
            <w:tcW w:w="598" w:type="pct"/>
            <w:noWrap/>
            <w:vAlign w:val="center"/>
            <w:hideMark/>
          </w:tcPr>
          <w:p w14:paraId="681618CF" w14:textId="77777777" w:rsidR="0029772E" w:rsidRPr="0029772E" w:rsidRDefault="0029772E" w:rsidP="00231EC2">
            <w:pPr>
              <w:spacing w:before="0" w:after="0"/>
              <w:rPr>
                <w:lang w:val="fr-FR" w:eastAsia="en-GB"/>
              </w:rPr>
            </w:pPr>
            <w:r w:rsidRPr="0029772E">
              <w:rPr>
                <w:lang w:val="fr-FR" w:eastAsia="en-GB"/>
              </w:rPr>
              <w:t>68,10</w:t>
            </w:r>
          </w:p>
        </w:tc>
        <w:tc>
          <w:tcPr>
            <w:tcW w:w="672" w:type="pct"/>
            <w:noWrap/>
            <w:vAlign w:val="center"/>
            <w:hideMark/>
          </w:tcPr>
          <w:p w14:paraId="32C2AEF1" w14:textId="77777777" w:rsidR="0029772E" w:rsidRPr="0029772E" w:rsidRDefault="0029772E" w:rsidP="00231EC2">
            <w:pPr>
              <w:spacing w:before="0" w:after="0"/>
              <w:rPr>
                <w:lang w:val="fr-FR" w:eastAsia="en-GB"/>
              </w:rPr>
            </w:pPr>
            <w:r w:rsidRPr="0029772E">
              <w:rPr>
                <w:lang w:val="fr-FR" w:eastAsia="en-GB"/>
              </w:rPr>
              <w:t>0,771</w:t>
            </w:r>
            <w:r w:rsidRPr="0029772E">
              <w:rPr>
                <w:rtl/>
                <w:lang w:val="en-GB" w:eastAsia="en-GB"/>
              </w:rPr>
              <w:t xml:space="preserve"> </w:t>
            </w:r>
            <w:r w:rsidRPr="0029772E">
              <w:rPr>
                <w:lang w:eastAsia="en-GB"/>
              </w:rPr>
              <w:t>(a)</w:t>
            </w:r>
          </w:p>
        </w:tc>
        <w:tc>
          <w:tcPr>
            <w:tcW w:w="529" w:type="pct"/>
            <w:vAlign w:val="center"/>
            <w:hideMark/>
          </w:tcPr>
          <w:p w14:paraId="71BE230C" w14:textId="77777777" w:rsidR="0029772E" w:rsidRPr="0029772E" w:rsidRDefault="0029772E" w:rsidP="00231EC2">
            <w:pPr>
              <w:spacing w:before="0" w:after="0"/>
              <w:rPr>
                <w:lang w:val="fr-FR" w:eastAsia="en-GB"/>
              </w:rPr>
            </w:pPr>
            <w:r w:rsidRPr="0029772E">
              <w:rPr>
                <w:lang w:val="fr-FR" w:eastAsia="en-GB"/>
              </w:rPr>
              <w:t xml:space="preserve">N. </w:t>
            </w:r>
            <w:proofErr w:type="gramStart"/>
            <w:r w:rsidRPr="0029772E">
              <w:rPr>
                <w:lang w:val="fr-FR" w:eastAsia="en-GB"/>
              </w:rPr>
              <w:t>S.D</w:t>
            </w:r>
            <w:proofErr w:type="gramEnd"/>
          </w:p>
        </w:tc>
        <w:tc>
          <w:tcPr>
            <w:tcW w:w="504" w:type="pct"/>
            <w:noWrap/>
            <w:vAlign w:val="center"/>
            <w:hideMark/>
          </w:tcPr>
          <w:p w14:paraId="265378D9"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13CB5306" w14:textId="77777777" w:rsidTr="00231EC2">
        <w:trPr>
          <w:trHeight w:val="300"/>
          <w:jc w:val="center"/>
        </w:trPr>
        <w:tc>
          <w:tcPr>
            <w:tcW w:w="826" w:type="pct"/>
            <w:vMerge w:val="restart"/>
            <w:shd w:val="clear" w:color="auto" w:fill="F2F2F2" w:themeFill="background1" w:themeFillShade="F2"/>
            <w:hideMark/>
          </w:tcPr>
          <w:p w14:paraId="74A30292" w14:textId="77777777" w:rsidR="0029772E" w:rsidRPr="0029772E" w:rsidRDefault="0029772E" w:rsidP="00231EC2">
            <w:pPr>
              <w:spacing w:before="0" w:after="0"/>
              <w:rPr>
                <w:lang w:val="fr-FR" w:eastAsia="en-GB"/>
              </w:rPr>
            </w:pPr>
          </w:p>
          <w:p w14:paraId="2CA68092" w14:textId="77777777" w:rsidR="0029772E" w:rsidRPr="0029772E" w:rsidRDefault="0029772E" w:rsidP="00231EC2">
            <w:pPr>
              <w:spacing w:before="0" w:after="0"/>
              <w:rPr>
                <w:lang w:val="fr-FR" w:eastAsia="en-GB"/>
              </w:rPr>
            </w:pPr>
            <w:r w:rsidRPr="0029772E">
              <w:rPr>
                <w:lang w:val="fr-FR" w:eastAsia="en-GB"/>
              </w:rPr>
              <w:t xml:space="preserve">Exertion </w:t>
            </w:r>
            <w:proofErr w:type="spellStart"/>
            <w:r w:rsidRPr="0029772E">
              <w:rPr>
                <w:lang w:val="fr-FR" w:eastAsia="en-GB"/>
              </w:rPr>
              <w:t>heart</w:t>
            </w:r>
            <w:proofErr w:type="spellEnd"/>
            <w:r w:rsidRPr="0029772E">
              <w:rPr>
                <w:lang w:val="fr-FR" w:eastAsia="en-GB"/>
              </w:rPr>
              <w:t xml:space="preserve"> rate</w:t>
            </w:r>
          </w:p>
        </w:tc>
        <w:tc>
          <w:tcPr>
            <w:tcW w:w="527" w:type="pct"/>
            <w:noWrap/>
            <w:vAlign w:val="center"/>
            <w:hideMark/>
          </w:tcPr>
          <w:p w14:paraId="0A9F1950" w14:textId="77777777" w:rsidR="0029772E" w:rsidRPr="0029772E" w:rsidRDefault="0029772E" w:rsidP="00231EC2">
            <w:pPr>
              <w:spacing w:before="0" w:after="0"/>
              <w:rPr>
                <w:lang w:val="fr-FR" w:eastAsia="en-GB"/>
              </w:rPr>
            </w:pPr>
            <w:r w:rsidRPr="0029772E">
              <w:rPr>
                <w:rtl/>
                <w:lang w:val="en-GB" w:eastAsia="en-GB"/>
              </w:rPr>
              <w:t>01 – 02</w:t>
            </w:r>
          </w:p>
        </w:tc>
        <w:tc>
          <w:tcPr>
            <w:tcW w:w="1344" w:type="pct"/>
            <w:noWrap/>
            <w:vAlign w:val="center"/>
            <w:hideMark/>
          </w:tcPr>
          <w:p w14:paraId="149AD55A" w14:textId="77777777" w:rsidR="0029772E" w:rsidRPr="0029772E" w:rsidRDefault="0029772E" w:rsidP="00231EC2">
            <w:pPr>
              <w:spacing w:before="0" w:after="0"/>
              <w:rPr>
                <w:rtl/>
                <w:lang w:val="en-GB" w:eastAsia="en-GB" w:bidi="ar-DZ"/>
              </w:rPr>
            </w:pPr>
            <w:r w:rsidRPr="0029772E">
              <w:rPr>
                <w:lang w:val="fr-FR" w:eastAsia="en-GB"/>
              </w:rPr>
              <w:t>7,89</w:t>
            </w:r>
            <w:r w:rsidRPr="0029772E">
              <w:rPr>
                <w:rtl/>
                <w:lang w:val="en-GB" w:eastAsia="en-GB"/>
              </w:rPr>
              <w:t>**</w:t>
            </w:r>
          </w:p>
        </w:tc>
        <w:tc>
          <w:tcPr>
            <w:tcW w:w="598" w:type="pct"/>
            <w:noWrap/>
            <w:vAlign w:val="center"/>
            <w:hideMark/>
          </w:tcPr>
          <w:p w14:paraId="12F79585" w14:textId="77777777" w:rsidR="0029772E" w:rsidRPr="0029772E" w:rsidRDefault="0029772E" w:rsidP="00231EC2">
            <w:pPr>
              <w:spacing w:before="0" w:after="0"/>
              <w:rPr>
                <w:lang w:val="fr-FR" w:eastAsia="en-GB"/>
              </w:rPr>
            </w:pPr>
            <w:r w:rsidRPr="0029772E">
              <w:rPr>
                <w:lang w:val="fr-FR" w:eastAsia="en-GB"/>
              </w:rPr>
              <w:t>90,11</w:t>
            </w:r>
          </w:p>
        </w:tc>
        <w:tc>
          <w:tcPr>
            <w:tcW w:w="672" w:type="pct"/>
            <w:noWrap/>
            <w:vAlign w:val="center"/>
            <w:hideMark/>
          </w:tcPr>
          <w:p w14:paraId="3F2FCF28" w14:textId="77777777" w:rsidR="0029772E" w:rsidRPr="0029772E" w:rsidRDefault="0029772E" w:rsidP="00231EC2">
            <w:pPr>
              <w:spacing w:before="0" w:after="0"/>
              <w:rPr>
                <w:lang w:val="fr-FR" w:eastAsia="en-GB"/>
              </w:rPr>
            </w:pPr>
            <w:r w:rsidRPr="0029772E">
              <w:rPr>
                <w:lang w:val="fr-FR" w:eastAsia="en-GB"/>
              </w:rPr>
              <w:t>0,003</w:t>
            </w:r>
            <w:r w:rsidRPr="0029772E">
              <w:rPr>
                <w:rtl/>
                <w:lang w:val="en-GB" w:eastAsia="en-GB"/>
              </w:rPr>
              <w:t xml:space="preserve"> </w:t>
            </w:r>
            <w:r w:rsidRPr="0029772E">
              <w:rPr>
                <w:lang w:eastAsia="en-GB"/>
              </w:rPr>
              <w:t>(b)</w:t>
            </w:r>
          </w:p>
        </w:tc>
        <w:tc>
          <w:tcPr>
            <w:tcW w:w="529" w:type="pct"/>
            <w:vAlign w:val="center"/>
            <w:hideMark/>
          </w:tcPr>
          <w:p w14:paraId="282B0215" w14:textId="77777777" w:rsidR="0029772E" w:rsidRPr="0029772E" w:rsidRDefault="0029772E" w:rsidP="00231EC2">
            <w:pPr>
              <w:spacing w:before="0" w:after="0"/>
              <w:rPr>
                <w:lang w:val="fr-FR" w:eastAsia="en-GB"/>
              </w:rPr>
            </w:pPr>
            <w:r w:rsidRPr="0029772E">
              <w:rPr>
                <w:lang w:val="fr-FR" w:eastAsia="en-GB"/>
              </w:rPr>
              <w:t xml:space="preserve"> S.D at 1%</w:t>
            </w:r>
            <w:r w:rsidRPr="0029772E">
              <w:rPr>
                <w:rtl/>
                <w:lang w:val="en-GB" w:eastAsia="en-GB"/>
              </w:rPr>
              <w:t xml:space="preserve"> </w:t>
            </w:r>
          </w:p>
        </w:tc>
        <w:tc>
          <w:tcPr>
            <w:tcW w:w="504" w:type="pct"/>
            <w:vAlign w:val="center"/>
            <w:hideMark/>
          </w:tcPr>
          <w:p w14:paraId="14FB9D39"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2D9DE85A" w14:textId="77777777" w:rsidTr="00231EC2">
        <w:trPr>
          <w:trHeight w:val="300"/>
          <w:jc w:val="center"/>
        </w:trPr>
        <w:tc>
          <w:tcPr>
            <w:tcW w:w="826" w:type="pct"/>
            <w:vMerge/>
            <w:shd w:val="clear" w:color="auto" w:fill="F2F2F2" w:themeFill="background1" w:themeFillShade="F2"/>
            <w:hideMark/>
          </w:tcPr>
          <w:p w14:paraId="7A3CD34F" w14:textId="77777777" w:rsidR="0029772E" w:rsidRPr="0029772E" w:rsidRDefault="0029772E" w:rsidP="00231EC2">
            <w:pPr>
              <w:spacing w:before="0" w:after="0"/>
              <w:rPr>
                <w:b/>
                <w:bCs/>
                <w:lang w:val="fr-FR" w:eastAsia="en-GB"/>
              </w:rPr>
            </w:pPr>
          </w:p>
        </w:tc>
        <w:tc>
          <w:tcPr>
            <w:tcW w:w="527" w:type="pct"/>
            <w:noWrap/>
            <w:vAlign w:val="center"/>
            <w:hideMark/>
          </w:tcPr>
          <w:p w14:paraId="0A837E81" w14:textId="77777777" w:rsidR="0029772E" w:rsidRPr="0029772E" w:rsidRDefault="0029772E" w:rsidP="00231EC2">
            <w:pPr>
              <w:spacing w:before="0" w:after="0"/>
              <w:rPr>
                <w:lang w:val="fr-FR" w:eastAsia="en-GB"/>
              </w:rPr>
            </w:pPr>
            <w:r w:rsidRPr="0029772E">
              <w:rPr>
                <w:rtl/>
                <w:lang w:val="en-GB" w:eastAsia="en-GB"/>
              </w:rPr>
              <w:t>01 – 03</w:t>
            </w:r>
          </w:p>
        </w:tc>
        <w:tc>
          <w:tcPr>
            <w:tcW w:w="1344" w:type="pct"/>
            <w:noWrap/>
            <w:vAlign w:val="center"/>
            <w:hideMark/>
          </w:tcPr>
          <w:p w14:paraId="7198D7A1" w14:textId="77777777" w:rsidR="0029772E" w:rsidRPr="0029772E" w:rsidRDefault="0029772E" w:rsidP="00231EC2">
            <w:pPr>
              <w:spacing w:before="0" w:after="0"/>
              <w:rPr>
                <w:lang w:val="fr-FR" w:eastAsia="en-GB"/>
              </w:rPr>
            </w:pPr>
            <w:r w:rsidRPr="0029772E">
              <w:rPr>
                <w:lang w:val="fr-FR" w:eastAsia="en-GB"/>
              </w:rPr>
              <w:t>11,66</w:t>
            </w:r>
            <w:r w:rsidRPr="0029772E">
              <w:rPr>
                <w:rtl/>
                <w:lang w:val="en-GB" w:eastAsia="en-GB"/>
              </w:rPr>
              <w:t>***</w:t>
            </w:r>
          </w:p>
        </w:tc>
        <w:tc>
          <w:tcPr>
            <w:tcW w:w="598" w:type="pct"/>
            <w:noWrap/>
            <w:vAlign w:val="center"/>
            <w:hideMark/>
          </w:tcPr>
          <w:p w14:paraId="0F95213F" w14:textId="77777777" w:rsidR="0029772E" w:rsidRPr="0029772E" w:rsidRDefault="0029772E" w:rsidP="00231EC2">
            <w:pPr>
              <w:spacing w:before="0" w:after="0"/>
              <w:rPr>
                <w:lang w:val="fr-FR" w:eastAsia="en-GB"/>
              </w:rPr>
            </w:pPr>
            <w:r w:rsidRPr="0029772E">
              <w:rPr>
                <w:lang w:val="fr-FR" w:eastAsia="en-GB"/>
              </w:rPr>
              <w:t>82,22</w:t>
            </w:r>
          </w:p>
        </w:tc>
        <w:tc>
          <w:tcPr>
            <w:tcW w:w="672" w:type="pct"/>
            <w:noWrap/>
            <w:vAlign w:val="center"/>
            <w:hideMark/>
          </w:tcPr>
          <w:p w14:paraId="672914C6" w14:textId="77777777" w:rsidR="0029772E" w:rsidRPr="0029772E" w:rsidRDefault="0029772E" w:rsidP="00231EC2">
            <w:pPr>
              <w:spacing w:before="0" w:after="0"/>
              <w:rPr>
                <w:lang w:val="fr-FR" w:eastAsia="en-GB"/>
              </w:rPr>
            </w:pPr>
            <w:r w:rsidRPr="0029772E">
              <w:rPr>
                <w:lang w:val="fr-FR" w:eastAsia="en-GB"/>
              </w:rPr>
              <w:t>&lt;0,0001</w:t>
            </w:r>
            <w:r w:rsidRPr="0029772E">
              <w:rPr>
                <w:rtl/>
                <w:lang w:val="en-GB" w:eastAsia="en-GB"/>
              </w:rPr>
              <w:t xml:space="preserve"> </w:t>
            </w:r>
            <w:r w:rsidRPr="0029772E">
              <w:rPr>
                <w:lang w:eastAsia="en-GB"/>
              </w:rPr>
              <w:t>(b)</w:t>
            </w:r>
          </w:p>
        </w:tc>
        <w:tc>
          <w:tcPr>
            <w:tcW w:w="529" w:type="pct"/>
            <w:vAlign w:val="center"/>
            <w:hideMark/>
          </w:tcPr>
          <w:p w14:paraId="2E0ED42F" w14:textId="77777777" w:rsidR="0029772E" w:rsidRPr="0029772E" w:rsidRDefault="0029772E" w:rsidP="00231EC2">
            <w:pPr>
              <w:spacing w:before="0" w:after="0"/>
              <w:rPr>
                <w:lang w:val="fr-FR" w:eastAsia="en-GB"/>
              </w:rPr>
            </w:pPr>
            <w:r w:rsidRPr="0029772E">
              <w:rPr>
                <w:lang w:val="fr-FR" w:eastAsia="en-GB"/>
              </w:rPr>
              <w:t>S.D at 1%</w:t>
            </w:r>
            <w:r w:rsidRPr="0029772E">
              <w:rPr>
                <w:rtl/>
                <w:lang w:val="en-GB" w:eastAsia="en-GB"/>
              </w:rPr>
              <w:t xml:space="preserve"> </w:t>
            </w:r>
          </w:p>
        </w:tc>
        <w:tc>
          <w:tcPr>
            <w:tcW w:w="504" w:type="pct"/>
            <w:vAlign w:val="center"/>
            <w:hideMark/>
          </w:tcPr>
          <w:p w14:paraId="09EEEA44"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33135F7E" w14:textId="77777777" w:rsidTr="00231EC2">
        <w:trPr>
          <w:trHeight w:val="315"/>
          <w:jc w:val="center"/>
        </w:trPr>
        <w:tc>
          <w:tcPr>
            <w:tcW w:w="826" w:type="pct"/>
            <w:vMerge/>
            <w:shd w:val="clear" w:color="auto" w:fill="F2F2F2" w:themeFill="background1" w:themeFillShade="F2"/>
            <w:hideMark/>
          </w:tcPr>
          <w:p w14:paraId="1DE7A0A2" w14:textId="77777777" w:rsidR="0029772E" w:rsidRPr="0029772E" w:rsidRDefault="0029772E" w:rsidP="00231EC2">
            <w:pPr>
              <w:spacing w:before="0" w:after="0"/>
              <w:rPr>
                <w:b/>
                <w:bCs/>
                <w:lang w:val="fr-FR" w:eastAsia="en-GB"/>
              </w:rPr>
            </w:pPr>
          </w:p>
        </w:tc>
        <w:tc>
          <w:tcPr>
            <w:tcW w:w="527" w:type="pct"/>
            <w:noWrap/>
            <w:vAlign w:val="center"/>
            <w:hideMark/>
          </w:tcPr>
          <w:p w14:paraId="5A0A3BD2" w14:textId="77777777" w:rsidR="0029772E" w:rsidRPr="0029772E" w:rsidRDefault="0029772E" w:rsidP="00231EC2">
            <w:pPr>
              <w:spacing w:before="0" w:after="0"/>
              <w:rPr>
                <w:lang w:val="fr-FR" w:eastAsia="en-GB"/>
              </w:rPr>
            </w:pPr>
            <w:r w:rsidRPr="0029772E">
              <w:rPr>
                <w:rtl/>
                <w:lang w:val="en-GB" w:eastAsia="en-GB"/>
              </w:rPr>
              <w:t>02 – 03</w:t>
            </w:r>
          </w:p>
        </w:tc>
        <w:tc>
          <w:tcPr>
            <w:tcW w:w="1344" w:type="pct"/>
            <w:noWrap/>
            <w:vAlign w:val="center"/>
            <w:hideMark/>
          </w:tcPr>
          <w:p w14:paraId="55A5C061" w14:textId="77777777" w:rsidR="0029772E" w:rsidRPr="0029772E" w:rsidRDefault="0029772E" w:rsidP="00231EC2">
            <w:pPr>
              <w:spacing w:before="0" w:after="0"/>
              <w:rPr>
                <w:lang w:val="fr-FR" w:eastAsia="en-GB"/>
              </w:rPr>
            </w:pPr>
            <w:r w:rsidRPr="0029772E">
              <w:rPr>
                <w:lang w:val="fr-FR" w:eastAsia="en-GB"/>
              </w:rPr>
              <w:t>3,77</w:t>
            </w:r>
          </w:p>
        </w:tc>
        <w:tc>
          <w:tcPr>
            <w:tcW w:w="598" w:type="pct"/>
            <w:noWrap/>
            <w:vAlign w:val="center"/>
            <w:hideMark/>
          </w:tcPr>
          <w:p w14:paraId="52D221F4" w14:textId="77777777" w:rsidR="0029772E" w:rsidRPr="0029772E" w:rsidRDefault="0029772E" w:rsidP="00231EC2">
            <w:pPr>
              <w:spacing w:before="0" w:after="0"/>
              <w:rPr>
                <w:lang w:val="fr-FR" w:eastAsia="en-GB"/>
              </w:rPr>
            </w:pPr>
            <w:r w:rsidRPr="0029772E">
              <w:rPr>
                <w:lang w:val="fr-FR" w:eastAsia="en-GB"/>
              </w:rPr>
              <w:t>78,45</w:t>
            </w:r>
          </w:p>
        </w:tc>
        <w:tc>
          <w:tcPr>
            <w:tcW w:w="672" w:type="pct"/>
            <w:noWrap/>
            <w:vAlign w:val="center"/>
            <w:hideMark/>
          </w:tcPr>
          <w:p w14:paraId="626D69E0" w14:textId="77777777" w:rsidR="0029772E" w:rsidRPr="0029772E" w:rsidRDefault="0029772E" w:rsidP="00231EC2">
            <w:pPr>
              <w:spacing w:before="0" w:after="0"/>
              <w:rPr>
                <w:lang w:val="fr-FR" w:eastAsia="en-GB"/>
              </w:rPr>
            </w:pPr>
            <w:r w:rsidRPr="0029772E">
              <w:rPr>
                <w:lang w:val="fr-FR" w:eastAsia="en-GB"/>
              </w:rPr>
              <w:t>0,566</w:t>
            </w:r>
            <w:r w:rsidRPr="0029772E">
              <w:rPr>
                <w:rtl/>
                <w:lang w:val="en-GB" w:eastAsia="en-GB"/>
              </w:rPr>
              <w:t xml:space="preserve"> </w:t>
            </w:r>
            <w:r w:rsidRPr="0029772E">
              <w:rPr>
                <w:lang w:eastAsia="en-GB"/>
              </w:rPr>
              <w:t>(b)</w:t>
            </w:r>
          </w:p>
        </w:tc>
        <w:tc>
          <w:tcPr>
            <w:tcW w:w="529" w:type="pct"/>
            <w:vAlign w:val="center"/>
            <w:hideMark/>
          </w:tcPr>
          <w:p w14:paraId="1A83A738" w14:textId="77777777" w:rsidR="0029772E" w:rsidRPr="0029772E" w:rsidRDefault="0029772E" w:rsidP="00231EC2">
            <w:pPr>
              <w:spacing w:before="0" w:after="0"/>
              <w:rPr>
                <w:lang w:val="fr-FR" w:eastAsia="en-GB"/>
              </w:rPr>
            </w:pPr>
            <w:r w:rsidRPr="0029772E">
              <w:rPr>
                <w:lang w:val="fr-FR" w:eastAsia="en-GB"/>
              </w:rPr>
              <w:t xml:space="preserve">N. </w:t>
            </w:r>
            <w:proofErr w:type="gramStart"/>
            <w:r w:rsidRPr="0029772E">
              <w:rPr>
                <w:lang w:val="fr-FR" w:eastAsia="en-GB"/>
              </w:rPr>
              <w:t>S.D</w:t>
            </w:r>
            <w:proofErr w:type="gramEnd"/>
          </w:p>
        </w:tc>
        <w:tc>
          <w:tcPr>
            <w:tcW w:w="504" w:type="pct"/>
            <w:vAlign w:val="center"/>
            <w:hideMark/>
          </w:tcPr>
          <w:p w14:paraId="47B2D7F3"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73F9D40A" w14:textId="77777777" w:rsidTr="00231EC2">
        <w:trPr>
          <w:trHeight w:val="300"/>
          <w:jc w:val="center"/>
        </w:trPr>
        <w:tc>
          <w:tcPr>
            <w:tcW w:w="826" w:type="pct"/>
            <w:vMerge w:val="restart"/>
            <w:shd w:val="clear" w:color="auto" w:fill="F2F2F2" w:themeFill="background1" w:themeFillShade="F2"/>
            <w:hideMark/>
          </w:tcPr>
          <w:p w14:paraId="094332ED" w14:textId="77777777" w:rsidR="0029772E" w:rsidRPr="0029772E" w:rsidRDefault="0029772E" w:rsidP="00231EC2">
            <w:pPr>
              <w:spacing w:before="0" w:after="0"/>
              <w:rPr>
                <w:lang w:val="fr-FR" w:eastAsia="en-GB"/>
              </w:rPr>
            </w:pPr>
          </w:p>
          <w:p w14:paraId="720572E1" w14:textId="77777777" w:rsidR="0029772E" w:rsidRPr="0029772E" w:rsidRDefault="0029772E" w:rsidP="00231EC2">
            <w:pPr>
              <w:spacing w:before="0" w:after="0"/>
              <w:rPr>
                <w:lang w:val="fr-FR" w:eastAsia="en-GB"/>
              </w:rPr>
            </w:pPr>
            <w:r w:rsidRPr="0029772E">
              <w:rPr>
                <w:lang w:val="fr-FR" w:eastAsia="en-GB"/>
              </w:rPr>
              <w:lastRenderedPageBreak/>
              <w:t xml:space="preserve">Exertion </w:t>
            </w:r>
            <w:proofErr w:type="spellStart"/>
            <w:r w:rsidRPr="0029772E">
              <w:rPr>
                <w:lang w:val="fr-FR" w:eastAsia="en-GB"/>
              </w:rPr>
              <w:t>systolic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w:t>
            </w:r>
          </w:p>
        </w:tc>
        <w:tc>
          <w:tcPr>
            <w:tcW w:w="527" w:type="pct"/>
            <w:noWrap/>
            <w:vAlign w:val="center"/>
            <w:hideMark/>
          </w:tcPr>
          <w:p w14:paraId="56151833" w14:textId="77777777" w:rsidR="0029772E" w:rsidRPr="0029772E" w:rsidRDefault="0029772E" w:rsidP="00231EC2">
            <w:pPr>
              <w:spacing w:before="0" w:after="0"/>
              <w:rPr>
                <w:lang w:val="fr-FR" w:eastAsia="en-GB"/>
              </w:rPr>
            </w:pPr>
            <w:r w:rsidRPr="0029772E">
              <w:rPr>
                <w:rtl/>
                <w:lang w:val="en-GB" w:eastAsia="en-GB"/>
              </w:rPr>
              <w:lastRenderedPageBreak/>
              <w:t>01 – 02</w:t>
            </w:r>
          </w:p>
        </w:tc>
        <w:tc>
          <w:tcPr>
            <w:tcW w:w="1344" w:type="pct"/>
            <w:noWrap/>
            <w:vAlign w:val="center"/>
            <w:hideMark/>
          </w:tcPr>
          <w:p w14:paraId="024E3D1D" w14:textId="77777777" w:rsidR="0029772E" w:rsidRPr="0029772E" w:rsidRDefault="0029772E" w:rsidP="00231EC2">
            <w:pPr>
              <w:spacing w:before="0" w:after="0"/>
              <w:rPr>
                <w:lang w:val="fr-FR" w:eastAsia="en-GB"/>
              </w:rPr>
            </w:pPr>
            <w:r w:rsidRPr="0029772E">
              <w:rPr>
                <w:lang w:val="fr-FR" w:eastAsia="en-GB"/>
              </w:rPr>
              <w:t>-1,03</w:t>
            </w:r>
          </w:p>
        </w:tc>
        <w:tc>
          <w:tcPr>
            <w:tcW w:w="598" w:type="pct"/>
            <w:noWrap/>
            <w:vAlign w:val="center"/>
            <w:hideMark/>
          </w:tcPr>
          <w:p w14:paraId="0E8B3A2F" w14:textId="77777777" w:rsidR="0029772E" w:rsidRPr="0029772E" w:rsidRDefault="0029772E" w:rsidP="00231EC2">
            <w:pPr>
              <w:spacing w:before="0" w:after="0"/>
              <w:rPr>
                <w:lang w:val="fr-FR" w:eastAsia="en-GB"/>
              </w:rPr>
            </w:pPr>
            <w:r w:rsidRPr="0029772E">
              <w:rPr>
                <w:lang w:val="fr-FR" w:eastAsia="en-GB"/>
              </w:rPr>
              <w:t>125,24</w:t>
            </w:r>
          </w:p>
        </w:tc>
        <w:tc>
          <w:tcPr>
            <w:tcW w:w="672" w:type="pct"/>
            <w:noWrap/>
            <w:vAlign w:val="center"/>
            <w:hideMark/>
          </w:tcPr>
          <w:p w14:paraId="0E43DCD8" w14:textId="77777777" w:rsidR="0029772E" w:rsidRPr="0029772E" w:rsidRDefault="0029772E" w:rsidP="00231EC2">
            <w:pPr>
              <w:spacing w:before="0" w:after="0"/>
              <w:rPr>
                <w:lang w:val="fr-FR" w:eastAsia="en-GB"/>
              </w:rPr>
            </w:pPr>
            <w:r w:rsidRPr="0029772E">
              <w:rPr>
                <w:lang w:val="fr-FR" w:eastAsia="en-GB"/>
              </w:rPr>
              <w:t>0,841</w:t>
            </w:r>
            <w:r w:rsidRPr="0029772E">
              <w:rPr>
                <w:rtl/>
                <w:lang w:val="en-GB" w:eastAsia="en-GB"/>
              </w:rPr>
              <w:t xml:space="preserve"> </w:t>
            </w:r>
            <w:r w:rsidRPr="0029772E">
              <w:rPr>
                <w:lang w:eastAsia="en-GB"/>
              </w:rPr>
              <w:t>(b)</w:t>
            </w:r>
          </w:p>
        </w:tc>
        <w:tc>
          <w:tcPr>
            <w:tcW w:w="529" w:type="pct"/>
            <w:vAlign w:val="center"/>
            <w:hideMark/>
          </w:tcPr>
          <w:p w14:paraId="5C7C04B0" w14:textId="77777777" w:rsidR="0029772E" w:rsidRPr="0029772E" w:rsidRDefault="0029772E" w:rsidP="00231EC2">
            <w:pPr>
              <w:spacing w:before="0" w:after="0"/>
              <w:rPr>
                <w:lang w:val="fr-FR" w:eastAsia="en-GB"/>
              </w:rPr>
            </w:pPr>
            <w:r w:rsidRPr="0029772E">
              <w:rPr>
                <w:lang w:val="fr-FR" w:eastAsia="en-GB"/>
              </w:rPr>
              <w:t xml:space="preserve">N. </w:t>
            </w:r>
            <w:proofErr w:type="gramStart"/>
            <w:r w:rsidRPr="0029772E">
              <w:rPr>
                <w:lang w:val="fr-FR" w:eastAsia="en-GB"/>
              </w:rPr>
              <w:t>S.D</w:t>
            </w:r>
            <w:proofErr w:type="gramEnd"/>
          </w:p>
        </w:tc>
        <w:tc>
          <w:tcPr>
            <w:tcW w:w="504" w:type="pct"/>
            <w:vAlign w:val="center"/>
            <w:hideMark/>
          </w:tcPr>
          <w:p w14:paraId="1CCCB2F3"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0171F41C" w14:textId="77777777" w:rsidTr="00231EC2">
        <w:trPr>
          <w:trHeight w:val="300"/>
          <w:jc w:val="center"/>
        </w:trPr>
        <w:tc>
          <w:tcPr>
            <w:tcW w:w="826" w:type="pct"/>
            <w:vMerge/>
            <w:shd w:val="clear" w:color="auto" w:fill="F2F2F2" w:themeFill="background1" w:themeFillShade="F2"/>
            <w:hideMark/>
          </w:tcPr>
          <w:p w14:paraId="52487393" w14:textId="77777777" w:rsidR="0029772E" w:rsidRPr="0029772E" w:rsidRDefault="0029772E" w:rsidP="00231EC2">
            <w:pPr>
              <w:spacing w:before="0" w:after="0"/>
              <w:rPr>
                <w:b/>
                <w:bCs/>
                <w:lang w:val="fr-FR" w:eastAsia="en-GB"/>
              </w:rPr>
            </w:pPr>
          </w:p>
        </w:tc>
        <w:tc>
          <w:tcPr>
            <w:tcW w:w="527" w:type="pct"/>
            <w:noWrap/>
            <w:vAlign w:val="center"/>
            <w:hideMark/>
          </w:tcPr>
          <w:p w14:paraId="4086B6A1" w14:textId="77777777" w:rsidR="0029772E" w:rsidRPr="0029772E" w:rsidRDefault="0029772E" w:rsidP="00231EC2">
            <w:pPr>
              <w:spacing w:before="0" w:after="0"/>
              <w:rPr>
                <w:lang w:val="fr-FR" w:eastAsia="en-GB"/>
              </w:rPr>
            </w:pPr>
            <w:r w:rsidRPr="0029772E">
              <w:rPr>
                <w:rtl/>
                <w:lang w:val="en-GB" w:eastAsia="en-GB"/>
              </w:rPr>
              <w:t>01 – 03</w:t>
            </w:r>
          </w:p>
        </w:tc>
        <w:tc>
          <w:tcPr>
            <w:tcW w:w="1344" w:type="pct"/>
            <w:noWrap/>
            <w:vAlign w:val="center"/>
            <w:hideMark/>
          </w:tcPr>
          <w:p w14:paraId="0B190B5E" w14:textId="77777777" w:rsidR="0029772E" w:rsidRPr="0029772E" w:rsidRDefault="0029772E" w:rsidP="00231EC2">
            <w:pPr>
              <w:spacing w:before="0" w:after="0"/>
              <w:rPr>
                <w:rtl/>
                <w:lang w:val="en-GB" w:eastAsia="en-GB" w:bidi="ar-DZ"/>
              </w:rPr>
            </w:pPr>
            <w:r w:rsidRPr="0029772E">
              <w:rPr>
                <w:lang w:val="fr-FR" w:eastAsia="en-GB"/>
              </w:rPr>
              <w:t>4,79</w:t>
            </w:r>
            <w:r w:rsidRPr="0029772E">
              <w:rPr>
                <w:rtl/>
                <w:lang w:val="en-GB" w:eastAsia="en-GB"/>
              </w:rPr>
              <w:t>*</w:t>
            </w:r>
          </w:p>
        </w:tc>
        <w:tc>
          <w:tcPr>
            <w:tcW w:w="598" w:type="pct"/>
            <w:noWrap/>
            <w:vAlign w:val="center"/>
            <w:hideMark/>
          </w:tcPr>
          <w:p w14:paraId="5AD5D68F" w14:textId="77777777" w:rsidR="0029772E" w:rsidRPr="0029772E" w:rsidRDefault="0029772E" w:rsidP="00231EC2">
            <w:pPr>
              <w:spacing w:before="0" w:after="0"/>
              <w:rPr>
                <w:lang w:val="fr-FR" w:eastAsia="en-GB"/>
              </w:rPr>
            </w:pPr>
            <w:r w:rsidRPr="0029772E">
              <w:rPr>
                <w:lang w:val="fr-FR" w:eastAsia="en-GB"/>
              </w:rPr>
              <w:t>126,27</w:t>
            </w:r>
          </w:p>
        </w:tc>
        <w:tc>
          <w:tcPr>
            <w:tcW w:w="672" w:type="pct"/>
            <w:noWrap/>
            <w:vAlign w:val="center"/>
            <w:hideMark/>
          </w:tcPr>
          <w:p w14:paraId="58951BBE" w14:textId="77777777" w:rsidR="0029772E" w:rsidRPr="0029772E" w:rsidRDefault="0029772E" w:rsidP="00231EC2">
            <w:pPr>
              <w:spacing w:before="0" w:after="0"/>
              <w:rPr>
                <w:lang w:val="fr-FR" w:eastAsia="en-GB"/>
              </w:rPr>
            </w:pPr>
            <w:r w:rsidRPr="0029772E">
              <w:rPr>
                <w:lang w:val="fr-FR" w:eastAsia="en-GB"/>
              </w:rPr>
              <w:t>0,049</w:t>
            </w:r>
            <w:r w:rsidRPr="0029772E">
              <w:rPr>
                <w:rtl/>
                <w:lang w:val="en-GB" w:eastAsia="en-GB"/>
              </w:rPr>
              <w:t xml:space="preserve"> </w:t>
            </w:r>
            <w:r w:rsidRPr="0029772E">
              <w:rPr>
                <w:lang w:eastAsia="en-GB"/>
              </w:rPr>
              <w:t>(b)</w:t>
            </w:r>
          </w:p>
        </w:tc>
        <w:tc>
          <w:tcPr>
            <w:tcW w:w="529" w:type="pct"/>
            <w:vAlign w:val="center"/>
            <w:hideMark/>
          </w:tcPr>
          <w:p w14:paraId="6B562229" w14:textId="77777777" w:rsidR="0029772E" w:rsidRPr="0029772E" w:rsidRDefault="0029772E" w:rsidP="00231EC2">
            <w:pPr>
              <w:spacing w:before="0" w:after="0"/>
              <w:rPr>
                <w:lang w:val="fr-FR" w:eastAsia="en-GB"/>
              </w:rPr>
            </w:pPr>
            <w:r w:rsidRPr="0029772E">
              <w:rPr>
                <w:lang w:val="fr-FR" w:eastAsia="en-GB"/>
              </w:rPr>
              <w:t xml:space="preserve"> S.D at 5%</w:t>
            </w:r>
          </w:p>
        </w:tc>
        <w:tc>
          <w:tcPr>
            <w:tcW w:w="504" w:type="pct"/>
            <w:vAlign w:val="center"/>
            <w:hideMark/>
          </w:tcPr>
          <w:p w14:paraId="62696C70"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6EDBD7A1" w14:textId="77777777" w:rsidTr="00231EC2">
        <w:trPr>
          <w:trHeight w:val="315"/>
          <w:jc w:val="center"/>
        </w:trPr>
        <w:tc>
          <w:tcPr>
            <w:tcW w:w="826" w:type="pct"/>
            <w:vMerge/>
            <w:shd w:val="clear" w:color="auto" w:fill="F2F2F2" w:themeFill="background1" w:themeFillShade="F2"/>
            <w:hideMark/>
          </w:tcPr>
          <w:p w14:paraId="0BAE8D79" w14:textId="77777777" w:rsidR="0029772E" w:rsidRPr="0029772E" w:rsidRDefault="0029772E" w:rsidP="00231EC2">
            <w:pPr>
              <w:spacing w:before="0" w:after="0"/>
              <w:rPr>
                <w:b/>
                <w:bCs/>
                <w:lang w:val="fr-FR" w:eastAsia="en-GB"/>
              </w:rPr>
            </w:pPr>
          </w:p>
        </w:tc>
        <w:tc>
          <w:tcPr>
            <w:tcW w:w="527" w:type="pct"/>
            <w:noWrap/>
            <w:vAlign w:val="center"/>
            <w:hideMark/>
          </w:tcPr>
          <w:p w14:paraId="42761062" w14:textId="77777777" w:rsidR="0029772E" w:rsidRPr="0029772E" w:rsidRDefault="0029772E" w:rsidP="00231EC2">
            <w:pPr>
              <w:spacing w:before="0" w:after="0"/>
              <w:rPr>
                <w:lang w:val="fr-FR" w:eastAsia="en-GB"/>
              </w:rPr>
            </w:pPr>
            <w:r w:rsidRPr="0029772E">
              <w:rPr>
                <w:rtl/>
                <w:lang w:val="en-GB" w:eastAsia="en-GB"/>
              </w:rPr>
              <w:t>02 – 03</w:t>
            </w:r>
          </w:p>
        </w:tc>
        <w:tc>
          <w:tcPr>
            <w:tcW w:w="1344" w:type="pct"/>
            <w:noWrap/>
            <w:vAlign w:val="center"/>
            <w:hideMark/>
          </w:tcPr>
          <w:p w14:paraId="465F5223" w14:textId="77777777" w:rsidR="0029772E" w:rsidRPr="0029772E" w:rsidRDefault="0029772E" w:rsidP="00231EC2">
            <w:pPr>
              <w:spacing w:before="0" w:after="0"/>
              <w:rPr>
                <w:lang w:val="fr-FR" w:eastAsia="en-GB"/>
              </w:rPr>
            </w:pPr>
            <w:r w:rsidRPr="0029772E">
              <w:rPr>
                <w:lang w:val="fr-FR" w:eastAsia="en-GB"/>
              </w:rPr>
              <w:t>5,82</w:t>
            </w:r>
            <w:r w:rsidRPr="0029772E">
              <w:rPr>
                <w:rtl/>
                <w:lang w:val="en-GB" w:eastAsia="en-GB"/>
              </w:rPr>
              <w:t>***</w:t>
            </w:r>
          </w:p>
        </w:tc>
        <w:tc>
          <w:tcPr>
            <w:tcW w:w="598" w:type="pct"/>
            <w:noWrap/>
            <w:vAlign w:val="center"/>
            <w:hideMark/>
          </w:tcPr>
          <w:p w14:paraId="51DED24B" w14:textId="77777777" w:rsidR="0029772E" w:rsidRPr="0029772E" w:rsidRDefault="0029772E" w:rsidP="00231EC2">
            <w:pPr>
              <w:spacing w:before="0" w:after="0"/>
              <w:rPr>
                <w:lang w:val="fr-FR" w:eastAsia="en-GB"/>
              </w:rPr>
            </w:pPr>
            <w:r w:rsidRPr="0029772E">
              <w:rPr>
                <w:lang w:val="fr-FR" w:eastAsia="en-GB"/>
              </w:rPr>
              <w:t>120,45</w:t>
            </w:r>
          </w:p>
        </w:tc>
        <w:tc>
          <w:tcPr>
            <w:tcW w:w="672" w:type="pct"/>
            <w:noWrap/>
            <w:vAlign w:val="center"/>
            <w:hideMark/>
          </w:tcPr>
          <w:p w14:paraId="6C366F52" w14:textId="77777777" w:rsidR="0029772E" w:rsidRPr="0029772E" w:rsidRDefault="0029772E" w:rsidP="00231EC2">
            <w:pPr>
              <w:spacing w:before="0" w:after="0"/>
              <w:rPr>
                <w:lang w:val="fr-FR" w:eastAsia="en-GB"/>
              </w:rPr>
            </w:pPr>
            <w:r w:rsidRPr="0029772E">
              <w:rPr>
                <w:lang w:val="fr-FR" w:eastAsia="en-GB"/>
              </w:rPr>
              <w:t>0,001</w:t>
            </w:r>
            <w:r w:rsidRPr="0029772E">
              <w:rPr>
                <w:rtl/>
                <w:lang w:val="en-GB" w:eastAsia="en-GB"/>
              </w:rPr>
              <w:t xml:space="preserve"> </w:t>
            </w:r>
            <w:r w:rsidRPr="0029772E">
              <w:rPr>
                <w:lang w:eastAsia="en-GB"/>
              </w:rPr>
              <w:t>(b)</w:t>
            </w:r>
          </w:p>
        </w:tc>
        <w:tc>
          <w:tcPr>
            <w:tcW w:w="529" w:type="pct"/>
            <w:vAlign w:val="center"/>
            <w:hideMark/>
          </w:tcPr>
          <w:p w14:paraId="7F598217" w14:textId="77777777" w:rsidR="0029772E" w:rsidRPr="0029772E" w:rsidRDefault="0029772E" w:rsidP="00231EC2">
            <w:pPr>
              <w:spacing w:before="0" w:after="0"/>
              <w:rPr>
                <w:lang w:val="fr-FR" w:eastAsia="en-GB"/>
              </w:rPr>
            </w:pPr>
            <w:r w:rsidRPr="0029772E">
              <w:rPr>
                <w:lang w:val="fr-FR" w:eastAsia="en-GB"/>
              </w:rPr>
              <w:t>S.D at 1%</w:t>
            </w:r>
          </w:p>
        </w:tc>
        <w:tc>
          <w:tcPr>
            <w:tcW w:w="504" w:type="pct"/>
            <w:vAlign w:val="center"/>
            <w:hideMark/>
          </w:tcPr>
          <w:p w14:paraId="27E09C60"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22C817C3" w14:textId="77777777" w:rsidTr="00231EC2">
        <w:trPr>
          <w:trHeight w:val="300"/>
          <w:jc w:val="center"/>
        </w:trPr>
        <w:tc>
          <w:tcPr>
            <w:tcW w:w="826" w:type="pct"/>
            <w:vMerge w:val="restart"/>
            <w:shd w:val="clear" w:color="auto" w:fill="F2F2F2" w:themeFill="background1" w:themeFillShade="F2"/>
            <w:hideMark/>
          </w:tcPr>
          <w:p w14:paraId="02EC23A5" w14:textId="77777777" w:rsidR="0029772E" w:rsidRPr="0029772E" w:rsidRDefault="0029772E" w:rsidP="00231EC2">
            <w:pPr>
              <w:spacing w:before="0" w:after="0"/>
              <w:rPr>
                <w:lang w:eastAsia="en-GB"/>
              </w:rPr>
            </w:pPr>
          </w:p>
          <w:p w14:paraId="382010A3" w14:textId="77777777" w:rsidR="0029772E" w:rsidRPr="0029772E" w:rsidRDefault="0029772E" w:rsidP="00231EC2">
            <w:pPr>
              <w:spacing w:before="0" w:after="0"/>
              <w:rPr>
                <w:lang w:eastAsia="en-GB"/>
              </w:rPr>
            </w:pPr>
            <w:r w:rsidRPr="0029772E">
              <w:rPr>
                <w:lang w:val="fr-FR" w:eastAsia="en-GB"/>
              </w:rPr>
              <w:t xml:space="preserve">Exertion </w:t>
            </w:r>
            <w:proofErr w:type="spellStart"/>
            <w:r w:rsidRPr="0029772E">
              <w:rPr>
                <w:lang w:val="fr-FR" w:eastAsia="en-GB"/>
              </w:rPr>
              <w:t>diastolic</w:t>
            </w:r>
            <w:proofErr w:type="spellEnd"/>
            <w:r w:rsidRPr="0029772E">
              <w:rPr>
                <w:lang w:val="fr-FR" w:eastAsia="en-GB"/>
              </w:rPr>
              <w:t xml:space="preserve"> </w:t>
            </w:r>
            <w:proofErr w:type="spellStart"/>
            <w:r w:rsidRPr="0029772E">
              <w:rPr>
                <w:lang w:val="fr-FR" w:eastAsia="en-GB"/>
              </w:rPr>
              <w:t>blood</w:t>
            </w:r>
            <w:proofErr w:type="spellEnd"/>
            <w:r w:rsidRPr="0029772E">
              <w:rPr>
                <w:lang w:val="fr-FR" w:eastAsia="en-GB"/>
              </w:rPr>
              <w:t xml:space="preserve"> pressure</w:t>
            </w:r>
          </w:p>
        </w:tc>
        <w:tc>
          <w:tcPr>
            <w:tcW w:w="527" w:type="pct"/>
            <w:noWrap/>
            <w:vAlign w:val="center"/>
            <w:hideMark/>
          </w:tcPr>
          <w:p w14:paraId="412B10B0" w14:textId="77777777" w:rsidR="0029772E" w:rsidRPr="0029772E" w:rsidRDefault="0029772E" w:rsidP="00231EC2">
            <w:pPr>
              <w:spacing w:before="0" w:after="0"/>
              <w:rPr>
                <w:lang w:val="fr-FR" w:eastAsia="en-GB"/>
              </w:rPr>
            </w:pPr>
            <w:r w:rsidRPr="0029772E">
              <w:rPr>
                <w:rtl/>
                <w:lang w:val="en-GB" w:eastAsia="en-GB"/>
              </w:rPr>
              <w:t>01 – 02</w:t>
            </w:r>
          </w:p>
        </w:tc>
        <w:tc>
          <w:tcPr>
            <w:tcW w:w="1344" w:type="pct"/>
            <w:noWrap/>
            <w:vAlign w:val="center"/>
            <w:hideMark/>
          </w:tcPr>
          <w:p w14:paraId="2C2C07C1" w14:textId="77777777" w:rsidR="0029772E" w:rsidRPr="0029772E" w:rsidRDefault="0029772E" w:rsidP="00231EC2">
            <w:pPr>
              <w:spacing w:before="0" w:after="0"/>
              <w:rPr>
                <w:lang w:val="fr-FR" w:eastAsia="en-GB"/>
              </w:rPr>
            </w:pPr>
            <w:r w:rsidRPr="0029772E">
              <w:rPr>
                <w:lang w:val="fr-FR" w:eastAsia="en-GB"/>
              </w:rPr>
              <w:t>2,23</w:t>
            </w:r>
          </w:p>
        </w:tc>
        <w:tc>
          <w:tcPr>
            <w:tcW w:w="598" w:type="pct"/>
            <w:noWrap/>
            <w:vAlign w:val="center"/>
            <w:hideMark/>
          </w:tcPr>
          <w:p w14:paraId="30324C75" w14:textId="77777777" w:rsidR="0029772E" w:rsidRPr="0029772E" w:rsidRDefault="0029772E" w:rsidP="00231EC2">
            <w:pPr>
              <w:spacing w:before="0" w:after="0"/>
              <w:rPr>
                <w:lang w:val="fr-FR" w:eastAsia="en-GB"/>
              </w:rPr>
            </w:pPr>
            <w:r w:rsidRPr="0029772E">
              <w:rPr>
                <w:lang w:val="fr-FR" w:eastAsia="en-GB"/>
              </w:rPr>
              <w:t>76,65</w:t>
            </w:r>
          </w:p>
        </w:tc>
        <w:tc>
          <w:tcPr>
            <w:tcW w:w="672" w:type="pct"/>
            <w:noWrap/>
            <w:vAlign w:val="center"/>
            <w:hideMark/>
          </w:tcPr>
          <w:p w14:paraId="14ABFA13" w14:textId="77777777" w:rsidR="0029772E" w:rsidRPr="0029772E" w:rsidRDefault="0029772E" w:rsidP="00231EC2">
            <w:pPr>
              <w:spacing w:before="0" w:after="0"/>
              <w:rPr>
                <w:lang w:val="fr-FR" w:eastAsia="en-GB"/>
              </w:rPr>
            </w:pPr>
            <w:r w:rsidRPr="0029772E">
              <w:rPr>
                <w:lang w:val="fr-FR" w:eastAsia="en-GB"/>
              </w:rPr>
              <w:t>0,114</w:t>
            </w:r>
            <w:r w:rsidRPr="0029772E">
              <w:rPr>
                <w:rtl/>
                <w:lang w:val="en-GB" w:eastAsia="en-GB"/>
              </w:rPr>
              <w:t xml:space="preserve"> </w:t>
            </w:r>
            <w:r w:rsidRPr="0029772E">
              <w:rPr>
                <w:lang w:eastAsia="en-GB"/>
              </w:rPr>
              <w:t>(a)</w:t>
            </w:r>
          </w:p>
        </w:tc>
        <w:tc>
          <w:tcPr>
            <w:tcW w:w="529" w:type="pct"/>
            <w:vAlign w:val="center"/>
            <w:hideMark/>
          </w:tcPr>
          <w:p w14:paraId="24A56F04" w14:textId="77777777" w:rsidR="0029772E" w:rsidRPr="0029772E" w:rsidRDefault="0029772E" w:rsidP="00231EC2">
            <w:pPr>
              <w:spacing w:before="0" w:after="0"/>
              <w:rPr>
                <w:lang w:val="fr-FR" w:eastAsia="en-GB"/>
              </w:rPr>
            </w:pPr>
            <w:r w:rsidRPr="0029772E">
              <w:rPr>
                <w:lang w:val="fr-FR" w:eastAsia="en-GB"/>
              </w:rPr>
              <w:t xml:space="preserve">N. </w:t>
            </w:r>
            <w:proofErr w:type="gramStart"/>
            <w:r w:rsidRPr="0029772E">
              <w:rPr>
                <w:lang w:val="fr-FR" w:eastAsia="en-GB"/>
              </w:rPr>
              <w:t>S.D</w:t>
            </w:r>
            <w:proofErr w:type="gramEnd"/>
          </w:p>
        </w:tc>
        <w:tc>
          <w:tcPr>
            <w:tcW w:w="504" w:type="pct"/>
            <w:noWrap/>
            <w:vAlign w:val="center"/>
            <w:hideMark/>
          </w:tcPr>
          <w:p w14:paraId="79A0A432" w14:textId="77777777" w:rsidR="0029772E" w:rsidRPr="0029772E" w:rsidRDefault="0029772E" w:rsidP="00231EC2">
            <w:pPr>
              <w:spacing w:before="0" w:after="0"/>
              <w:rPr>
                <w:lang w:val="fr-FR" w:eastAsia="en-GB"/>
              </w:rPr>
            </w:pPr>
            <w:r w:rsidRPr="0029772E">
              <w:rPr>
                <w:rtl/>
                <w:lang w:val="en-GB" w:eastAsia="en-GB"/>
              </w:rPr>
              <w:t>-</w:t>
            </w:r>
          </w:p>
        </w:tc>
      </w:tr>
      <w:tr w:rsidR="0029772E" w:rsidRPr="0029772E" w14:paraId="180875CC" w14:textId="77777777" w:rsidTr="00231EC2">
        <w:trPr>
          <w:trHeight w:val="300"/>
          <w:jc w:val="center"/>
        </w:trPr>
        <w:tc>
          <w:tcPr>
            <w:tcW w:w="826" w:type="pct"/>
            <w:vMerge/>
            <w:shd w:val="clear" w:color="auto" w:fill="F2F2F2" w:themeFill="background1" w:themeFillShade="F2"/>
            <w:hideMark/>
          </w:tcPr>
          <w:p w14:paraId="71446895" w14:textId="77777777" w:rsidR="0029772E" w:rsidRPr="0029772E" w:rsidRDefault="0029772E" w:rsidP="00231EC2">
            <w:pPr>
              <w:spacing w:before="0" w:after="0"/>
              <w:rPr>
                <w:b/>
                <w:bCs/>
                <w:lang w:val="fr-FR" w:eastAsia="en-GB"/>
              </w:rPr>
            </w:pPr>
          </w:p>
        </w:tc>
        <w:tc>
          <w:tcPr>
            <w:tcW w:w="527" w:type="pct"/>
            <w:noWrap/>
            <w:vAlign w:val="center"/>
            <w:hideMark/>
          </w:tcPr>
          <w:p w14:paraId="686D06AD" w14:textId="77777777" w:rsidR="0029772E" w:rsidRPr="0029772E" w:rsidRDefault="0029772E" w:rsidP="00231EC2">
            <w:pPr>
              <w:spacing w:before="0" w:after="0"/>
              <w:rPr>
                <w:lang w:val="fr-FR" w:eastAsia="en-GB"/>
              </w:rPr>
            </w:pPr>
            <w:r w:rsidRPr="0029772E">
              <w:rPr>
                <w:rtl/>
                <w:lang w:val="en-GB" w:eastAsia="en-GB"/>
              </w:rPr>
              <w:t>01 – 03</w:t>
            </w:r>
          </w:p>
        </w:tc>
        <w:tc>
          <w:tcPr>
            <w:tcW w:w="1344" w:type="pct"/>
            <w:noWrap/>
            <w:vAlign w:val="center"/>
            <w:hideMark/>
          </w:tcPr>
          <w:p w14:paraId="39A60014" w14:textId="77777777" w:rsidR="0029772E" w:rsidRPr="0029772E" w:rsidRDefault="0029772E" w:rsidP="00231EC2">
            <w:pPr>
              <w:spacing w:before="0" w:after="0"/>
              <w:rPr>
                <w:rtl/>
                <w:lang w:val="en-GB" w:eastAsia="en-GB" w:bidi="ar-DZ"/>
              </w:rPr>
            </w:pPr>
            <w:r w:rsidRPr="0029772E">
              <w:rPr>
                <w:lang w:val="fr-FR" w:eastAsia="en-GB"/>
              </w:rPr>
              <w:t>4,30</w:t>
            </w:r>
            <w:r w:rsidRPr="0029772E">
              <w:rPr>
                <w:rtl/>
                <w:lang w:val="en-GB" w:eastAsia="en-GB"/>
              </w:rPr>
              <w:t>*</w:t>
            </w:r>
          </w:p>
        </w:tc>
        <w:tc>
          <w:tcPr>
            <w:tcW w:w="598" w:type="pct"/>
            <w:noWrap/>
            <w:vAlign w:val="center"/>
            <w:hideMark/>
          </w:tcPr>
          <w:p w14:paraId="305DC1F4" w14:textId="77777777" w:rsidR="0029772E" w:rsidRPr="0029772E" w:rsidRDefault="0029772E" w:rsidP="00231EC2">
            <w:pPr>
              <w:spacing w:before="0" w:after="0"/>
              <w:rPr>
                <w:lang w:val="fr-FR" w:eastAsia="en-GB"/>
              </w:rPr>
            </w:pPr>
            <w:r w:rsidRPr="0029772E">
              <w:rPr>
                <w:lang w:val="fr-FR" w:eastAsia="en-GB"/>
              </w:rPr>
              <w:t>74,41</w:t>
            </w:r>
          </w:p>
        </w:tc>
        <w:tc>
          <w:tcPr>
            <w:tcW w:w="672" w:type="pct"/>
            <w:noWrap/>
            <w:vAlign w:val="center"/>
            <w:hideMark/>
          </w:tcPr>
          <w:p w14:paraId="17E67A72" w14:textId="77777777" w:rsidR="0029772E" w:rsidRPr="0029772E" w:rsidRDefault="0029772E" w:rsidP="00231EC2">
            <w:pPr>
              <w:spacing w:before="0" w:after="0"/>
              <w:rPr>
                <w:lang w:val="fr-FR" w:eastAsia="en-GB"/>
              </w:rPr>
            </w:pPr>
            <w:r w:rsidRPr="0029772E">
              <w:rPr>
                <w:lang w:val="fr-FR" w:eastAsia="en-GB"/>
              </w:rPr>
              <w:t>0,014</w:t>
            </w:r>
            <w:r w:rsidRPr="0029772E">
              <w:rPr>
                <w:rtl/>
                <w:lang w:val="en-GB" w:eastAsia="en-GB"/>
              </w:rPr>
              <w:t xml:space="preserve"> </w:t>
            </w:r>
            <w:r w:rsidRPr="0029772E">
              <w:rPr>
                <w:lang w:eastAsia="en-GB"/>
              </w:rPr>
              <w:t>(a)</w:t>
            </w:r>
          </w:p>
        </w:tc>
        <w:tc>
          <w:tcPr>
            <w:tcW w:w="529" w:type="pct"/>
            <w:vAlign w:val="center"/>
            <w:hideMark/>
          </w:tcPr>
          <w:p w14:paraId="7FF421DB" w14:textId="77777777" w:rsidR="0029772E" w:rsidRPr="0029772E" w:rsidRDefault="0029772E" w:rsidP="00231EC2">
            <w:pPr>
              <w:spacing w:before="0" w:after="0"/>
              <w:rPr>
                <w:lang w:val="fr-FR" w:eastAsia="en-GB"/>
              </w:rPr>
            </w:pPr>
            <w:r w:rsidRPr="0029772E">
              <w:rPr>
                <w:lang w:val="fr-FR" w:eastAsia="en-GB"/>
              </w:rPr>
              <w:t>S.D at 5%</w:t>
            </w:r>
          </w:p>
        </w:tc>
        <w:tc>
          <w:tcPr>
            <w:tcW w:w="504" w:type="pct"/>
            <w:noWrap/>
            <w:vAlign w:val="center"/>
            <w:hideMark/>
          </w:tcPr>
          <w:p w14:paraId="53C3C279" w14:textId="77777777" w:rsidR="0029772E" w:rsidRPr="0029772E" w:rsidRDefault="0029772E" w:rsidP="00231EC2">
            <w:pPr>
              <w:spacing w:before="0" w:after="0"/>
              <w:rPr>
                <w:lang w:val="fr-FR" w:eastAsia="en-GB"/>
              </w:rPr>
            </w:pPr>
            <w:r w:rsidRPr="0029772E">
              <w:rPr>
                <w:lang w:val="fr-FR" w:eastAsia="en-GB"/>
              </w:rPr>
              <w:t>0,6967</w:t>
            </w:r>
          </w:p>
        </w:tc>
      </w:tr>
      <w:tr w:rsidR="0029772E" w:rsidRPr="0029772E" w14:paraId="56ACF9B8" w14:textId="77777777" w:rsidTr="00231EC2">
        <w:trPr>
          <w:trHeight w:val="315"/>
          <w:jc w:val="center"/>
        </w:trPr>
        <w:tc>
          <w:tcPr>
            <w:tcW w:w="826" w:type="pct"/>
            <w:vMerge/>
            <w:shd w:val="clear" w:color="auto" w:fill="F2F2F2" w:themeFill="background1" w:themeFillShade="F2"/>
            <w:hideMark/>
          </w:tcPr>
          <w:p w14:paraId="179BE4C9" w14:textId="77777777" w:rsidR="0029772E" w:rsidRPr="0029772E" w:rsidRDefault="0029772E" w:rsidP="00231EC2">
            <w:pPr>
              <w:spacing w:before="0" w:after="0"/>
              <w:rPr>
                <w:b/>
                <w:bCs/>
                <w:lang w:val="fr-FR" w:eastAsia="en-GB"/>
              </w:rPr>
            </w:pPr>
          </w:p>
        </w:tc>
        <w:tc>
          <w:tcPr>
            <w:tcW w:w="527" w:type="pct"/>
            <w:noWrap/>
            <w:vAlign w:val="center"/>
            <w:hideMark/>
          </w:tcPr>
          <w:p w14:paraId="52A4A60B" w14:textId="77777777" w:rsidR="0029772E" w:rsidRPr="0029772E" w:rsidRDefault="0029772E" w:rsidP="00231EC2">
            <w:pPr>
              <w:spacing w:before="0" w:after="0"/>
              <w:rPr>
                <w:lang w:val="fr-FR" w:eastAsia="en-GB"/>
              </w:rPr>
            </w:pPr>
            <w:r w:rsidRPr="0029772E">
              <w:rPr>
                <w:rtl/>
                <w:lang w:val="en-GB" w:eastAsia="en-GB"/>
              </w:rPr>
              <w:t>02 – 03</w:t>
            </w:r>
          </w:p>
        </w:tc>
        <w:tc>
          <w:tcPr>
            <w:tcW w:w="1344" w:type="pct"/>
            <w:noWrap/>
            <w:vAlign w:val="center"/>
            <w:hideMark/>
          </w:tcPr>
          <w:p w14:paraId="1182E896" w14:textId="77777777" w:rsidR="0029772E" w:rsidRPr="0029772E" w:rsidRDefault="0029772E" w:rsidP="00231EC2">
            <w:pPr>
              <w:spacing w:before="0" w:after="0"/>
              <w:rPr>
                <w:lang w:val="fr-FR" w:eastAsia="en-GB"/>
              </w:rPr>
            </w:pPr>
            <w:r w:rsidRPr="0029772E">
              <w:rPr>
                <w:lang w:val="fr-FR" w:eastAsia="en-GB"/>
              </w:rPr>
              <w:t>2,06</w:t>
            </w:r>
          </w:p>
        </w:tc>
        <w:tc>
          <w:tcPr>
            <w:tcW w:w="598" w:type="pct"/>
            <w:noWrap/>
            <w:vAlign w:val="center"/>
            <w:hideMark/>
          </w:tcPr>
          <w:p w14:paraId="66218E3E" w14:textId="77777777" w:rsidR="0029772E" w:rsidRPr="0029772E" w:rsidRDefault="0029772E" w:rsidP="00231EC2">
            <w:pPr>
              <w:spacing w:before="0" w:after="0"/>
              <w:rPr>
                <w:lang w:val="fr-FR" w:eastAsia="en-GB"/>
              </w:rPr>
            </w:pPr>
            <w:r w:rsidRPr="0029772E">
              <w:rPr>
                <w:lang w:val="fr-FR" w:eastAsia="en-GB"/>
              </w:rPr>
              <w:t>72,35</w:t>
            </w:r>
          </w:p>
        </w:tc>
        <w:tc>
          <w:tcPr>
            <w:tcW w:w="672" w:type="pct"/>
            <w:noWrap/>
            <w:vAlign w:val="center"/>
            <w:hideMark/>
          </w:tcPr>
          <w:p w14:paraId="305AD2DE" w14:textId="77777777" w:rsidR="0029772E" w:rsidRPr="0029772E" w:rsidRDefault="0029772E" w:rsidP="00231EC2">
            <w:pPr>
              <w:spacing w:before="0" w:after="0"/>
              <w:rPr>
                <w:lang w:val="fr-FR" w:eastAsia="en-GB"/>
              </w:rPr>
            </w:pPr>
            <w:r w:rsidRPr="0029772E">
              <w:rPr>
                <w:lang w:val="fr-FR" w:eastAsia="en-GB"/>
              </w:rPr>
              <w:t>0,223</w:t>
            </w:r>
            <w:r w:rsidRPr="0029772E">
              <w:rPr>
                <w:rtl/>
                <w:lang w:val="en-GB" w:eastAsia="en-GB"/>
              </w:rPr>
              <w:t xml:space="preserve"> </w:t>
            </w:r>
            <w:r w:rsidRPr="0029772E">
              <w:rPr>
                <w:lang w:eastAsia="en-GB"/>
              </w:rPr>
              <w:t>(a)</w:t>
            </w:r>
          </w:p>
        </w:tc>
        <w:tc>
          <w:tcPr>
            <w:tcW w:w="529" w:type="pct"/>
            <w:vAlign w:val="center"/>
            <w:hideMark/>
          </w:tcPr>
          <w:p w14:paraId="2758492B" w14:textId="77777777" w:rsidR="0029772E" w:rsidRPr="0029772E" w:rsidRDefault="0029772E" w:rsidP="00231EC2">
            <w:pPr>
              <w:spacing w:before="0" w:after="0"/>
              <w:rPr>
                <w:lang w:val="fr-FR" w:eastAsia="en-GB"/>
              </w:rPr>
            </w:pPr>
            <w:r w:rsidRPr="0029772E">
              <w:rPr>
                <w:lang w:val="fr-FR" w:eastAsia="en-GB"/>
              </w:rPr>
              <w:t xml:space="preserve">N. </w:t>
            </w:r>
            <w:proofErr w:type="gramStart"/>
            <w:r w:rsidRPr="0029772E">
              <w:rPr>
                <w:lang w:val="fr-FR" w:eastAsia="en-GB"/>
              </w:rPr>
              <w:t>S.D</w:t>
            </w:r>
            <w:proofErr w:type="gramEnd"/>
          </w:p>
        </w:tc>
        <w:tc>
          <w:tcPr>
            <w:tcW w:w="504" w:type="pct"/>
            <w:noWrap/>
            <w:vAlign w:val="center"/>
            <w:hideMark/>
          </w:tcPr>
          <w:p w14:paraId="00FBCB25" w14:textId="77777777" w:rsidR="0029772E" w:rsidRPr="0029772E" w:rsidRDefault="0029772E" w:rsidP="00231EC2">
            <w:pPr>
              <w:spacing w:before="0" w:after="0"/>
              <w:rPr>
                <w:rtl/>
                <w:lang w:val="en-GB" w:eastAsia="en-GB" w:bidi="ar-DZ"/>
              </w:rPr>
            </w:pPr>
            <w:r w:rsidRPr="0029772E">
              <w:rPr>
                <w:rtl/>
                <w:lang w:val="en-GB" w:eastAsia="en-GB"/>
              </w:rPr>
              <w:t>-</w:t>
            </w:r>
          </w:p>
        </w:tc>
      </w:tr>
    </w:tbl>
    <w:p w14:paraId="43A50A0C" w14:textId="28A131ED" w:rsidR="0029772E" w:rsidRPr="0029772E" w:rsidRDefault="0029772E" w:rsidP="00231EC2">
      <w:pPr>
        <w:spacing w:before="240" w:after="240"/>
        <w:rPr>
          <w:lang w:eastAsia="en-GB"/>
        </w:rPr>
      </w:pPr>
      <w:r w:rsidRPr="0029772E">
        <w:rPr>
          <w:lang w:eastAsia="en-GB"/>
        </w:rPr>
        <w:t>*Significant at 5% error, **Significant at 1% error, ***Significant at 1‰ error</w:t>
      </w:r>
      <w:r w:rsidRPr="0029772E">
        <w:rPr>
          <w:rtl/>
          <w:lang w:val="en-GB" w:eastAsia="en-GB" w:bidi="ar-DZ"/>
        </w:rPr>
        <w:t>.</w:t>
      </w:r>
    </w:p>
    <w:p w14:paraId="08F2E7D4" w14:textId="4B050D57" w:rsidR="0029772E" w:rsidRPr="0029772E" w:rsidRDefault="0029772E" w:rsidP="00231EC2">
      <w:pPr>
        <w:spacing w:before="240" w:after="240"/>
        <w:rPr>
          <w:lang w:eastAsia="en-GB"/>
        </w:rPr>
      </w:pPr>
      <w:r w:rsidRPr="0029772E">
        <w:rPr>
          <w:lang w:eastAsia="en-GB"/>
        </w:rPr>
        <w:t>(a) Least Significant Difference (LSD) test, (b) Steel-</w:t>
      </w:r>
      <w:proofErr w:type="spellStart"/>
      <w:r w:rsidRPr="0029772E">
        <w:rPr>
          <w:lang w:eastAsia="en-GB"/>
        </w:rPr>
        <w:t>Dwass</w:t>
      </w:r>
      <w:proofErr w:type="spellEnd"/>
      <w:r w:rsidRPr="0029772E">
        <w:rPr>
          <w:lang w:eastAsia="en-GB"/>
        </w:rPr>
        <w:t>-Critchlow-</w:t>
      </w:r>
      <w:proofErr w:type="spellStart"/>
      <w:r w:rsidRPr="0029772E">
        <w:rPr>
          <w:lang w:eastAsia="en-GB"/>
        </w:rPr>
        <w:t>Fligner</w:t>
      </w:r>
      <w:proofErr w:type="spellEnd"/>
      <w:r w:rsidRPr="0029772E">
        <w:rPr>
          <w:lang w:eastAsia="en-GB"/>
        </w:rPr>
        <w:t xml:space="preserve"> test. From Table (07), which shows the results of the differences in pairs for the training age groups of players under 19 years old in functional variables, the following is evident according to the variables</w:t>
      </w:r>
      <w:r w:rsidRPr="0029772E">
        <w:rPr>
          <w:rtl/>
          <w:lang w:val="en-GB" w:eastAsia="en-GB" w:bidi="ar-DZ"/>
        </w:rPr>
        <w:t>:</w:t>
      </w:r>
    </w:p>
    <w:p w14:paraId="4AACAFAD" w14:textId="70EA01FD"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 xml:space="preserve">Regarding (resting heart rate), there is a significant difference in the pairs [(01-02), (01-03)]. This is because the probability of the LSD test, which is (0.006, 0.011) respectively, is less than the 1% error for the first pair (01-02) and less than the 5% error for the second pair (01-03). As for the pair (02-03), the difference is not significant because the probability of the LSD test, which is (0.771), is greater than </w:t>
      </w:r>
      <w:proofErr w:type="gramStart"/>
      <w:r w:rsidRPr="0029772E">
        <w:rPr>
          <w:lang w:eastAsia="en-GB"/>
        </w:rPr>
        <w:t>The</w:t>
      </w:r>
      <w:proofErr w:type="gramEnd"/>
      <w:r w:rsidRPr="0029772E">
        <w:rPr>
          <w:lang w:eastAsia="en-GB"/>
        </w:rPr>
        <w:t xml:space="preserve"> margin of error is 5%</w:t>
      </w:r>
      <w:r w:rsidRPr="0029772E">
        <w:rPr>
          <w:rtl/>
          <w:lang w:val="en-GB" w:eastAsia="en-GB" w:bidi="ar-DZ"/>
        </w:rPr>
        <w:t>.</w:t>
      </w:r>
    </w:p>
    <w:p w14:paraId="67FC7708" w14:textId="5C5B441E" w:rsidR="0029772E" w:rsidRPr="0029772E" w:rsidRDefault="0029772E" w:rsidP="00231EC2">
      <w:pPr>
        <w:spacing w:before="240" w:after="240"/>
        <w:rPr>
          <w:lang w:eastAsia="en-GB"/>
        </w:rPr>
      </w:pPr>
      <w:r w:rsidRPr="0029772E">
        <w:rPr>
          <w:lang w:eastAsia="en-GB"/>
        </w:rPr>
        <w:t>The statistically significant difference favored under-19 football players with two years of training experience compared to those with one year of training experience</w:t>
      </w:r>
      <w:r w:rsidRPr="0029772E">
        <w:rPr>
          <w:rtl/>
          <w:lang w:val="en-GB" w:eastAsia="en-GB" w:bidi="ar-DZ"/>
        </w:rPr>
        <w:t>.</w:t>
      </w:r>
    </w:p>
    <w:p w14:paraId="5AC0B249" w14:textId="34511162" w:rsidR="0029772E" w:rsidRPr="0029772E" w:rsidRDefault="0029772E" w:rsidP="00231EC2">
      <w:pPr>
        <w:spacing w:before="240" w:after="240"/>
        <w:rPr>
          <w:lang w:eastAsia="en-GB"/>
        </w:rPr>
      </w:pPr>
      <w:r w:rsidRPr="0029772E">
        <w:rPr>
          <w:lang w:eastAsia="en-GB"/>
        </w:rPr>
        <w:t>Similarly, the statistically significant difference favored under-19 football players with three years of training experience compared to those with one year of training experience</w:t>
      </w:r>
      <w:r w:rsidRPr="0029772E">
        <w:rPr>
          <w:rtl/>
          <w:lang w:val="en-GB" w:eastAsia="en-GB" w:bidi="ar-DZ"/>
        </w:rPr>
        <w:t>.</w:t>
      </w:r>
    </w:p>
    <w:p w14:paraId="4F1D0BD3" w14:textId="2514B851"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Regarding (heart rate - after exertion), a significant difference is found between the two pairs [(01-02), (01-03)]. This is because the probability of the "</w:t>
      </w:r>
      <w:proofErr w:type="spellStart"/>
      <w:r w:rsidRPr="0029772E">
        <w:rPr>
          <w:lang w:eastAsia="en-GB"/>
        </w:rPr>
        <w:t>Dwass</w:t>
      </w:r>
      <w:proofErr w:type="spellEnd"/>
      <w:r w:rsidRPr="0029772E">
        <w:rPr>
          <w:lang w:eastAsia="en-GB"/>
        </w:rPr>
        <w:t xml:space="preserve">, Steel, Critchlow and </w:t>
      </w:r>
      <w:proofErr w:type="spellStart"/>
      <w:r w:rsidRPr="0029772E">
        <w:rPr>
          <w:lang w:eastAsia="en-GB"/>
        </w:rPr>
        <w:t>Fligner</w:t>
      </w:r>
      <w:proofErr w:type="spellEnd"/>
      <w:r w:rsidRPr="0029772E">
        <w:rPr>
          <w:lang w:eastAsia="en-GB"/>
        </w:rPr>
        <w:t>" test, which is (0.003, &lt;0.0001) respectively, is less than the 1% error for the pair (01-02) and less than the 1‰ error for the pair (01-03). As for the pair (02-03), the difference is not significant because the probability of the "</w:t>
      </w:r>
      <w:proofErr w:type="spellStart"/>
      <w:r w:rsidRPr="0029772E">
        <w:rPr>
          <w:lang w:eastAsia="en-GB"/>
        </w:rPr>
        <w:t>Dwass</w:t>
      </w:r>
      <w:proofErr w:type="spellEnd"/>
      <w:r w:rsidRPr="0029772E">
        <w:rPr>
          <w:lang w:eastAsia="en-GB"/>
        </w:rPr>
        <w:t xml:space="preserve">, Steel, Critchlow and </w:t>
      </w:r>
      <w:proofErr w:type="spellStart"/>
      <w:r w:rsidRPr="0029772E">
        <w:rPr>
          <w:lang w:eastAsia="en-GB"/>
        </w:rPr>
        <w:t>Fligner</w:t>
      </w:r>
      <w:proofErr w:type="spellEnd"/>
      <w:r w:rsidRPr="0029772E">
        <w:rPr>
          <w:lang w:eastAsia="en-GB"/>
        </w:rPr>
        <w:t>" test, which is (0.566), is greater than the 5% error. The statistically significant difference favored under-19 football players with two years of training experience compared to those with one year</w:t>
      </w:r>
      <w:r w:rsidRPr="0029772E">
        <w:rPr>
          <w:rtl/>
          <w:lang w:val="en-GB" w:eastAsia="en-GB" w:bidi="ar-DZ"/>
        </w:rPr>
        <w:t>.</w:t>
      </w:r>
    </w:p>
    <w:p w14:paraId="57EA0F9C" w14:textId="26EFBB7E" w:rsidR="0029772E" w:rsidRPr="0029772E" w:rsidRDefault="0029772E" w:rsidP="00231EC2">
      <w:pPr>
        <w:spacing w:before="240" w:after="240"/>
        <w:rPr>
          <w:lang w:eastAsia="en-GB"/>
        </w:rPr>
      </w:pPr>
      <w:r w:rsidRPr="0029772E">
        <w:rPr>
          <w:lang w:eastAsia="en-GB"/>
        </w:rPr>
        <w:t>Similarly, the statistically significant difference favored under-19 football players with three years of training experience compared to those with one year</w:t>
      </w:r>
      <w:r w:rsidRPr="0029772E">
        <w:rPr>
          <w:rtl/>
          <w:lang w:val="en-GB" w:eastAsia="en-GB" w:bidi="ar-DZ"/>
        </w:rPr>
        <w:t>.</w:t>
      </w:r>
    </w:p>
    <w:p w14:paraId="5C7C2F3C" w14:textId="55F88FDD"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Regarding (systolic blood pressure after exertion), a significant difference was found between the pairs (01-03) and (02-03). This is because the probability of the Steele-</w:t>
      </w:r>
      <w:proofErr w:type="spellStart"/>
      <w:r w:rsidRPr="0029772E">
        <w:rPr>
          <w:lang w:eastAsia="en-GB"/>
        </w:rPr>
        <w:t>Dwass</w:t>
      </w:r>
      <w:proofErr w:type="spellEnd"/>
      <w:r w:rsidRPr="0029772E">
        <w:rPr>
          <w:lang w:eastAsia="en-GB"/>
        </w:rPr>
        <w:t>-Critchlow-</w:t>
      </w:r>
      <w:proofErr w:type="spellStart"/>
      <w:r w:rsidRPr="0029772E">
        <w:rPr>
          <w:lang w:eastAsia="en-GB"/>
        </w:rPr>
        <w:t>Fligner</w:t>
      </w:r>
      <w:proofErr w:type="spellEnd"/>
      <w:r w:rsidRPr="0029772E">
        <w:rPr>
          <w:lang w:eastAsia="en-GB"/>
        </w:rPr>
        <w:t xml:space="preserve"> test (0.049 and 0.001, respectively) is less than the 5% margin of error for the pair (01-03) and less than 1‰ for the pair (02-03). However, for the pair (01-02), the difference was not significant because the probability of the Steele-</w:t>
      </w:r>
      <w:proofErr w:type="spellStart"/>
      <w:r w:rsidRPr="0029772E">
        <w:rPr>
          <w:lang w:eastAsia="en-GB"/>
        </w:rPr>
        <w:t>Dwass</w:t>
      </w:r>
      <w:proofErr w:type="spellEnd"/>
      <w:r w:rsidRPr="0029772E">
        <w:rPr>
          <w:lang w:eastAsia="en-GB"/>
        </w:rPr>
        <w:t>-Critchlow-</w:t>
      </w:r>
      <w:proofErr w:type="spellStart"/>
      <w:r w:rsidRPr="0029772E">
        <w:rPr>
          <w:lang w:eastAsia="en-GB"/>
        </w:rPr>
        <w:t>Fligner</w:t>
      </w:r>
      <w:proofErr w:type="spellEnd"/>
      <w:r w:rsidRPr="0029772E">
        <w:rPr>
          <w:lang w:eastAsia="en-GB"/>
        </w:rPr>
        <w:t xml:space="preserve"> test (0.841) was greater than the 5% margin of error</w:t>
      </w:r>
      <w:r w:rsidRPr="0029772E">
        <w:rPr>
          <w:rtl/>
          <w:lang w:val="en-GB" w:eastAsia="en-GB" w:bidi="ar-DZ"/>
        </w:rPr>
        <w:t>.</w:t>
      </w:r>
    </w:p>
    <w:p w14:paraId="0FD5C280" w14:textId="3BB3E8E0" w:rsidR="0029772E" w:rsidRPr="0029772E" w:rsidRDefault="0029772E" w:rsidP="00231EC2">
      <w:pPr>
        <w:spacing w:before="240" w:after="240"/>
        <w:rPr>
          <w:lang w:eastAsia="en-GB"/>
        </w:rPr>
      </w:pPr>
      <w:r w:rsidRPr="0029772E">
        <w:rPr>
          <w:lang w:eastAsia="en-GB"/>
        </w:rPr>
        <w:t>The significant difference favors under-19 football players with three years of training experience compared to players with one year of training experience. The differences were also significant in favor of under-19 football players with three years of training experience compared to players with one year of training experience</w:t>
      </w:r>
      <w:r w:rsidRPr="0029772E">
        <w:rPr>
          <w:rtl/>
          <w:lang w:val="en-GB" w:eastAsia="en-GB" w:bidi="ar-DZ"/>
        </w:rPr>
        <w:t>.</w:t>
      </w:r>
    </w:p>
    <w:p w14:paraId="1693522A" w14:textId="77777777" w:rsidR="0029772E" w:rsidRPr="0029772E" w:rsidRDefault="0029772E" w:rsidP="0029772E">
      <w:pPr>
        <w:spacing w:before="240" w:after="240"/>
        <w:rPr>
          <w:lang w:eastAsia="en-GB"/>
        </w:rPr>
      </w:pPr>
      <w:r w:rsidRPr="0029772E">
        <w:rPr>
          <w:rtl/>
          <w:lang w:val="en-GB" w:eastAsia="en-GB" w:bidi="ar-DZ"/>
        </w:rPr>
        <w:t xml:space="preserve">* </w:t>
      </w:r>
      <w:r w:rsidRPr="0029772E">
        <w:rPr>
          <w:lang w:eastAsia="en-GB"/>
        </w:rPr>
        <w:t xml:space="preserve">Regarding (exertion diastolic blood pressure), a significant difference was found in the pair (01-03) because the probability of testing the Least Significant Difference (LSD) of 0.014 is less than the margin of error of 5%. However, for the pairs (01-02) and (02-03), the difference was not significant because the probability of testing the LSD of 0.114 and 0.223, respectively, is greater than the margin of error of 5%. </w:t>
      </w:r>
      <w:r w:rsidRPr="0029772E">
        <w:rPr>
          <w:lang w:eastAsia="en-GB"/>
        </w:rPr>
        <w:lastRenderedPageBreak/>
        <w:t>Therefore, the significant difference favors under-19 football players with three years of training experience compared to players with one year of training experience</w:t>
      </w:r>
      <w:r w:rsidRPr="0029772E">
        <w:rPr>
          <w:rtl/>
          <w:lang w:val="en-GB" w:eastAsia="en-GB" w:bidi="ar-DZ"/>
        </w:rPr>
        <w:t>.</w:t>
      </w:r>
    </w:p>
    <w:p w14:paraId="3DEA4CEC" w14:textId="6DF289C1" w:rsidR="0029772E" w:rsidRPr="00231EC2" w:rsidRDefault="0029772E" w:rsidP="00231EC2">
      <w:pPr>
        <w:spacing w:before="240" w:after="240"/>
        <w:rPr>
          <w:i/>
          <w:iCs/>
          <w:lang w:eastAsia="en-GB"/>
        </w:rPr>
      </w:pPr>
      <w:r w:rsidRPr="00231EC2">
        <w:rPr>
          <w:i/>
          <w:iCs/>
          <w:lang w:eastAsia="en-GB"/>
        </w:rPr>
        <w:t>Discussion of Hypotheses</w:t>
      </w:r>
      <w:r w:rsidRPr="00231EC2">
        <w:rPr>
          <w:i/>
          <w:iCs/>
          <w:rtl/>
          <w:lang w:val="en-GB" w:eastAsia="en-GB" w:bidi="ar-DZ"/>
        </w:rPr>
        <w:t>:</w:t>
      </w:r>
    </w:p>
    <w:p w14:paraId="6CEE5693" w14:textId="0C9B9E5D" w:rsidR="0029772E" w:rsidRPr="0029772E" w:rsidRDefault="0029772E" w:rsidP="00231EC2">
      <w:pPr>
        <w:spacing w:before="240" w:after="240"/>
        <w:rPr>
          <w:lang w:eastAsia="en-GB"/>
        </w:rPr>
      </w:pPr>
      <w:r w:rsidRPr="0029772E">
        <w:rPr>
          <w:lang w:eastAsia="en-GB"/>
        </w:rPr>
        <w:t>Table (06), which shows the results of the differences between players under 19 years of age in functional variables according to their training age groups, reveals the following</w:t>
      </w:r>
      <w:r w:rsidRPr="0029772E">
        <w:rPr>
          <w:rtl/>
          <w:lang w:val="en-GB" w:eastAsia="en-GB" w:bidi="ar-DZ"/>
        </w:rPr>
        <w:t>:</w:t>
      </w:r>
    </w:p>
    <w:p w14:paraId="4EAFB244" w14:textId="1E542933"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Regarding the variables during the resting period, there is a significant difference between players under 19 years of age in the (resting heart rate) variable according to their training age groups, with a moderate effect size. There is no significant difference between players under 19 years of age at rest in the variables (systolic blood pressure and diastolic blood pressure) according to their training age groups</w:t>
      </w:r>
      <w:r w:rsidRPr="0029772E">
        <w:rPr>
          <w:rtl/>
          <w:lang w:val="en-GB" w:eastAsia="en-GB" w:bidi="ar-DZ"/>
        </w:rPr>
        <w:t>.</w:t>
      </w:r>
    </w:p>
    <w:p w14:paraId="291FB844" w14:textId="1DBD5283"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Regarding the variables after exertion, there is a significant difference between players under 19 years of age in the functional variables after exertion (post-exertion heart rate and post-exertion systolic blood pressure) according to their training age groups, and the effect size was also moderate</w:t>
      </w:r>
      <w:r w:rsidRPr="0029772E">
        <w:rPr>
          <w:rtl/>
          <w:lang w:val="en-GB" w:eastAsia="en-GB" w:bidi="ar-DZ"/>
        </w:rPr>
        <w:t>.</w:t>
      </w:r>
    </w:p>
    <w:p w14:paraId="58FE3436" w14:textId="03131BEC"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Regarding the variables at 1 minute post-exercise, no significant difference was found between players under 19 years of age in the functional variables (heart rate, systolic blood pressure, and diastolic blood pressure at 1 minute post-exercise) according to their training age groups</w:t>
      </w:r>
      <w:r w:rsidRPr="0029772E">
        <w:rPr>
          <w:rtl/>
          <w:lang w:val="en-GB" w:eastAsia="en-GB" w:bidi="ar-DZ"/>
        </w:rPr>
        <w:t>.</w:t>
      </w:r>
    </w:p>
    <w:p w14:paraId="6926B0E2" w14:textId="0F22E648" w:rsidR="0029772E" w:rsidRPr="0029772E" w:rsidRDefault="0029772E" w:rsidP="00231EC2">
      <w:pPr>
        <w:spacing w:before="240" w:after="240"/>
        <w:rPr>
          <w:lang w:eastAsia="en-GB"/>
        </w:rPr>
      </w:pPr>
      <w:r w:rsidRPr="0029772E">
        <w:rPr>
          <w:lang w:eastAsia="en-GB"/>
        </w:rPr>
        <w:t>Table (07), which shows the results of the differences in pairs for training age groups of players under 19 years of age in functional variables, reveals the following</w:t>
      </w:r>
      <w:r w:rsidRPr="0029772E">
        <w:rPr>
          <w:rtl/>
          <w:lang w:val="en-GB" w:eastAsia="en-GB" w:bidi="ar-DZ"/>
        </w:rPr>
        <w:t>:</w:t>
      </w:r>
    </w:p>
    <w:p w14:paraId="5E974130" w14:textId="48E91ED1" w:rsidR="0029772E" w:rsidRPr="0029772E" w:rsidRDefault="0029772E" w:rsidP="00231EC2">
      <w:pPr>
        <w:spacing w:before="240" w:after="240"/>
        <w:rPr>
          <w:lang w:eastAsia="en-GB"/>
        </w:rPr>
      </w:pPr>
      <w:r w:rsidRPr="0029772E">
        <w:rPr>
          <w:rtl/>
          <w:lang w:val="en-GB" w:eastAsia="en-GB" w:bidi="ar-DZ"/>
        </w:rPr>
        <w:t xml:space="preserve">* </w:t>
      </w:r>
      <w:r w:rsidRPr="0029772E">
        <w:rPr>
          <w:lang w:eastAsia="en-GB"/>
        </w:rPr>
        <w:t>Regarding (resting heart rate), a significant difference was found in the pairs [(01-02) and (01-03)]. The significant difference favored football players under 19 years of age with two years of training experience compared to players with one year of training experience</w:t>
      </w:r>
      <w:r w:rsidRPr="0029772E">
        <w:rPr>
          <w:rtl/>
          <w:lang w:val="en-GB" w:eastAsia="en-GB" w:bidi="ar-DZ"/>
        </w:rPr>
        <w:t>.</w:t>
      </w:r>
    </w:p>
    <w:p w14:paraId="5D49F4BA" w14:textId="32500D6C" w:rsidR="0029772E" w:rsidRPr="0029772E" w:rsidRDefault="0029772E" w:rsidP="00231EC2">
      <w:pPr>
        <w:spacing w:before="240" w:after="240"/>
        <w:rPr>
          <w:lang w:eastAsia="en-GB"/>
        </w:rPr>
      </w:pPr>
      <w:r w:rsidRPr="0029772E">
        <w:rPr>
          <w:lang w:eastAsia="en-GB"/>
        </w:rPr>
        <w:t>Similarly, significant differences were found in favor of football players under 19 years of age with three years of training experience compared to players with one year of training experience</w:t>
      </w:r>
      <w:r w:rsidRPr="0029772E">
        <w:rPr>
          <w:rtl/>
          <w:lang w:val="en-GB" w:eastAsia="en-GB" w:bidi="ar-DZ"/>
        </w:rPr>
        <w:t>.</w:t>
      </w:r>
    </w:p>
    <w:p w14:paraId="69728CBA" w14:textId="441FA560" w:rsidR="0029772E" w:rsidRPr="0029772E" w:rsidRDefault="0029772E" w:rsidP="00231EC2">
      <w:pPr>
        <w:spacing w:before="240" w:after="240"/>
        <w:rPr>
          <w:lang w:eastAsia="en-GB"/>
        </w:rPr>
      </w:pPr>
      <w:r w:rsidRPr="0029772E">
        <w:rPr>
          <w:lang w:eastAsia="en-GB"/>
        </w:rPr>
        <w:t>The significant differences also favored football players under 19 years of age with three years of training experience compared to players with one year of training experience. * Regarding (heart rate – after exertion), a significant difference was found in the pairs [(01-02), (01-03)]. The significant difference favored under-19 football players with two years of training experience compared to those with one year of training experience</w:t>
      </w:r>
      <w:r w:rsidRPr="0029772E">
        <w:rPr>
          <w:rtl/>
          <w:lang w:val="en-GB" w:eastAsia="en-GB" w:bidi="ar-DZ"/>
        </w:rPr>
        <w:t>.</w:t>
      </w:r>
    </w:p>
    <w:p w14:paraId="6A8DACC9" w14:textId="77777777" w:rsidR="0029772E" w:rsidRPr="0029772E" w:rsidRDefault="0029772E" w:rsidP="0029772E">
      <w:pPr>
        <w:spacing w:before="240" w:after="240"/>
        <w:rPr>
          <w:lang w:eastAsia="en-GB"/>
        </w:rPr>
      </w:pPr>
      <w:r w:rsidRPr="0029772E">
        <w:rPr>
          <w:lang w:eastAsia="en-GB"/>
        </w:rPr>
        <w:t>Similarly, the significant differences favored under-19 football players with three years of training experience compared to those with one year of training experience</w:t>
      </w:r>
      <w:r w:rsidRPr="0029772E">
        <w:rPr>
          <w:rtl/>
          <w:lang w:val="en-GB" w:eastAsia="en-GB" w:bidi="ar-DZ"/>
        </w:rPr>
        <w:t>.</w:t>
      </w:r>
    </w:p>
    <w:p w14:paraId="6C12C1B3" w14:textId="65E4CC08" w:rsidR="00715A76" w:rsidRPr="0029772E" w:rsidRDefault="00715A76" w:rsidP="00715A76">
      <w:pPr>
        <w:rPr>
          <w:lang w:eastAsia="en-GB"/>
        </w:rPr>
      </w:pPr>
    </w:p>
    <w:p w14:paraId="51FA91EF" w14:textId="01264C6D" w:rsidR="000E134E" w:rsidRPr="0023313A" w:rsidRDefault="000E134E" w:rsidP="0023313A">
      <w:pPr>
        <w:pStyle w:val="References"/>
        <w:spacing w:before="240" w:after="240" w:line="240" w:lineRule="auto"/>
        <w:ind w:left="0" w:firstLine="0"/>
        <w:jc w:val="both"/>
        <w:rPr>
          <w:rFonts w:ascii="Garamond" w:hAnsi="Garamond" w:cstheme="minorBidi"/>
          <w:color w:val="000000"/>
          <w:lang w:bidi="th-TH"/>
        </w:rPr>
      </w:pPr>
      <w:r w:rsidRPr="0023313A">
        <w:rPr>
          <w:rFonts w:ascii="Garamond" w:hAnsi="Garamond" w:cs="Arial"/>
          <w:b/>
          <w:bCs/>
          <w:kern w:val="32"/>
          <w:lang w:val="en-US"/>
        </w:rPr>
        <w:t>References</w:t>
      </w:r>
    </w:p>
    <w:p w14:paraId="3D9099AB"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Benkara,Y.(2011). Étude des effets de la charge d'entrainement sur les adaptations morpho fonctionnelles chez les nageurs de l'est algérien (10-16 ans)] Doctorat ES Sciences[ .Université Mentouri Constantine ,Algérie.</w:t>
      </w:r>
    </w:p>
    <w:p w14:paraId="6F640D4F"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Bouchard, C., &amp; Doucet, E. (2018). The impact of physical activity on health outcomes: A review of the literature. Sports Medicine, 48(5), 893-902.</w:t>
      </w:r>
    </w:p>
    <w:p w14:paraId="6C5F87E2"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 xml:space="preserve">Cazorla , G.( 2013 ). la Bible de la préparation physique , le guide scientifique et pratique pour tous . Edition Amphora , Paris. </w:t>
      </w:r>
    </w:p>
    <w:p w14:paraId="27ECD06E"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Cazorla, G.(2006). Expertise des exigences physique et physiologique du football de haut niveau. Laval , Laboratoire d'évaluation, sport et santé, faculté des sciences du sport, université Victor Segalen, bordeaux 2.</w:t>
      </w:r>
    </w:p>
    <w:p w14:paraId="4304D205"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Christensen, P. M., et al. (2017). Impact of long-term exercise training on cardiovascular responses in youth athletes. European Journal of Applied Physiology, 117(7), 1387-1397.</w:t>
      </w:r>
    </w:p>
    <w:p w14:paraId="2AF9DD4A"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Dellal,A.(2013).Une saison de préparation physique .Paris deBoeck</w:t>
      </w:r>
    </w:p>
    <w:p w14:paraId="4EAB20B2"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E.Laia. ,F.Marcello., Rampinini. and J, Bangsbo.(2009). High-Intensity Training in Football. International Journal of Sports Physiology and Performance.https://doi.org/10.1123/ijspp.4.3.291.</w:t>
      </w:r>
    </w:p>
    <w:p w14:paraId="16122B14"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lastRenderedPageBreak/>
        <w:t>Jones, J. M., &amp; Smith, P. L. (2019). The physiological effects of training on cardiovascular responses in athletes. Journal of Sports Science and Medicine, 18(4), 300-310.</w:t>
      </w:r>
    </w:p>
    <w:p w14:paraId="520B4CA5"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Kemi, O. J., et al. (2003). Cardiovascular effects of exercise training in children and adolescents. Pediatric Exercise Science, 15(4), 325-335.</w:t>
      </w:r>
    </w:p>
    <w:p w14:paraId="1688407E"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Mager, D. C. &amp; Souissi, A. (2015). Biological Rhythms and Cardiovascular Health. Nature Reviews Cardiology, 12(11), 1268-1275.</w:t>
      </w:r>
    </w:p>
    <w:p w14:paraId="041EE07E"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Müller, E., &amp; Zaldivar, F. (2020). Cardiovascular adaptations to exercise training in youth athletes. Pediatric Exercise Science, 32(1), 27-35.</w:t>
      </w:r>
    </w:p>
    <w:p w14:paraId="2F96F686"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Oliveira, R. S., Leicht, A. S., Bishop, D., Barbero-Alvarez, J. C., &amp; Nakamura, F. Y. (2013). Seasonal changes in physical performance and heart rate variability in high level futsal players. International journal of sports medicine, 34(05), 424</w:t>
      </w:r>
      <w:r w:rsidRPr="00231EC2">
        <w:rPr>
          <w:rFonts w:ascii="Cambria Math" w:hAnsi="Cambria Math" w:cs="Cambria Math"/>
          <w:noProof/>
          <w:sz w:val="18"/>
          <w:szCs w:val="18"/>
        </w:rPr>
        <w:t>‑</w:t>
      </w:r>
      <w:r w:rsidRPr="00231EC2">
        <w:rPr>
          <w:rFonts w:ascii="Bell MT" w:hAnsi="Bell MT"/>
          <w:noProof/>
          <w:sz w:val="18"/>
          <w:szCs w:val="18"/>
        </w:rPr>
        <w:t>430. https://doi.org/10.1055/s-0032-1323720</w:t>
      </w:r>
    </w:p>
    <w:p w14:paraId="4D7C47B9"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Robinson, T., et al. (2015). Effects of training duration on post-exercise recovery in youth athletes. Journal of Strength and Conditioning Research, 29(4), 1017-1024.</w:t>
      </w:r>
    </w:p>
    <w:p w14:paraId="33D86444"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Smith, K. &amp; Brown, L. (2022). Advancements in the Ruffier Test Protocol for Professional Athletes. Journal of Sports Science and Medicine, 21(3), 345-356.</w:t>
      </w:r>
    </w:p>
    <w:p w14:paraId="0F8B594D"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Vasan, R. S., D'Agostino, R. B., &amp; Levy, D. (2017). Chronobiology of the Cardiovascular System. Journal of Clinical Investigation, 127(1), 202-210.</w:t>
      </w:r>
    </w:p>
    <w:p w14:paraId="6FED9538"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Weineck, J. (1992). Biologie du sport. Vigot.</w:t>
      </w:r>
    </w:p>
    <w:p w14:paraId="088272AB" w14:textId="77777777" w:rsidR="00231EC2" w:rsidRPr="00231EC2" w:rsidRDefault="00231EC2" w:rsidP="00231EC2">
      <w:pPr>
        <w:spacing w:before="0" w:after="0"/>
        <w:ind w:left="720" w:hanging="720"/>
        <w:rPr>
          <w:rFonts w:ascii="Bell MT" w:hAnsi="Bell MT"/>
          <w:noProof/>
          <w:sz w:val="18"/>
          <w:szCs w:val="18"/>
        </w:rPr>
      </w:pPr>
      <w:r w:rsidRPr="00231EC2">
        <w:rPr>
          <w:rFonts w:ascii="Bell MT" w:hAnsi="Bell MT"/>
          <w:noProof/>
          <w:sz w:val="18"/>
          <w:szCs w:val="18"/>
        </w:rPr>
        <w:t>Weineck, J. (1997). Manuel  d’entrainement :Physiologie de la performance sportive et de son développement dans l’entraînement de l’enfant et de l’adolescent ( 4ème édition  révisée et augmentée). Vigot.</w:t>
      </w:r>
    </w:p>
    <w:p w14:paraId="7B2509FB" w14:textId="330E6738" w:rsidR="00781DE5" w:rsidRPr="0023313A" w:rsidRDefault="00231EC2" w:rsidP="00231EC2">
      <w:pPr>
        <w:spacing w:before="0" w:after="0"/>
        <w:ind w:left="720" w:hanging="720"/>
        <w:rPr>
          <w:sz w:val="18"/>
          <w:szCs w:val="18"/>
        </w:rPr>
      </w:pPr>
      <w:r w:rsidRPr="00231EC2">
        <w:rPr>
          <w:rFonts w:ascii="Bell MT" w:hAnsi="Bell MT"/>
          <w:noProof/>
          <w:sz w:val="18"/>
          <w:szCs w:val="18"/>
        </w:rPr>
        <w:t>Zanevskyy, I., Janiszewska, R., and Zanevska, L.(2017).Validity of Ruffier Test in Evaluation of Resistance to the Physical Effort. Journal of Testing and Evaluation, Vol. 45, No. 6, pp. 1–7</w:t>
      </w:r>
      <w:r w:rsidR="004C324E" w:rsidRPr="004C324E">
        <w:rPr>
          <w:rFonts w:ascii="Bell MT" w:hAnsi="Bell MT"/>
          <w:sz w:val="18"/>
          <w:szCs w:val="18"/>
        </w:rPr>
        <w:t>.</w:t>
      </w:r>
    </w:p>
    <w:sectPr w:rsidR="00781DE5" w:rsidRPr="0023313A" w:rsidSect="00A25EE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EC35" w14:textId="77777777" w:rsidR="00A832E2" w:rsidRDefault="00A832E2" w:rsidP="004E0A69">
      <w:pPr>
        <w:spacing w:before="0" w:after="0"/>
      </w:pPr>
      <w:r>
        <w:separator/>
      </w:r>
    </w:p>
  </w:endnote>
  <w:endnote w:type="continuationSeparator" w:id="0">
    <w:p w14:paraId="3ABB340B" w14:textId="77777777" w:rsidR="00A832E2" w:rsidRDefault="00A832E2" w:rsidP="004E0A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45 Light">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40001" w:csb1="00000000"/>
  </w:font>
  <w:font w:name="TimesNewRomanPS-BoldMT">
    <w:altName w:val="Times New Roman"/>
    <w:panose1 w:val="00000000000000000000"/>
    <w:charset w:val="00"/>
    <w:family w:val="roman"/>
    <w:notTrueType/>
    <w:pitch w:val="default"/>
  </w:font>
  <w:font w:name="F5">
    <w:altName w:val="Times New Roman"/>
    <w:panose1 w:val="00000000000000000000"/>
    <w:charset w:val="00"/>
    <w:family w:val="roman"/>
    <w:notTrueType/>
    <w:pitch w:val="default"/>
  </w:font>
  <w:font w:name="F6">
    <w:altName w:val="Times New Roman"/>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6A1A" w14:textId="77777777" w:rsidR="00FE4FC3" w:rsidRDefault="00FE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512403"/>
      <w:docPartObj>
        <w:docPartGallery w:val="Page Numbers (Bottom of Page)"/>
        <w:docPartUnique/>
      </w:docPartObj>
    </w:sdtPr>
    <w:sdtEndPr>
      <w:rPr>
        <w:noProof/>
      </w:rPr>
    </w:sdtEndPr>
    <w:sdtContent>
      <w:p w14:paraId="7D2C5062" w14:textId="65B8091B" w:rsidR="00C51A33" w:rsidRDefault="00C51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C34A9" w14:textId="77777777" w:rsidR="00FE4FC3" w:rsidRDefault="00FE4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5EDD" w14:textId="77777777" w:rsidR="00FE4FC3" w:rsidRDefault="00FE4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F1A3" w14:textId="77777777" w:rsidR="00A832E2" w:rsidRDefault="00A832E2" w:rsidP="004E0A69">
      <w:pPr>
        <w:spacing w:before="0" w:after="0"/>
      </w:pPr>
      <w:r>
        <w:separator/>
      </w:r>
    </w:p>
  </w:footnote>
  <w:footnote w:type="continuationSeparator" w:id="0">
    <w:p w14:paraId="1B191B4E" w14:textId="77777777" w:rsidR="00A832E2" w:rsidRDefault="00A832E2" w:rsidP="004E0A69">
      <w:pPr>
        <w:spacing w:before="0" w:after="0"/>
      </w:pPr>
      <w:r>
        <w:continuationSeparator/>
      </w:r>
    </w:p>
  </w:footnote>
  <w:footnote w:id="1">
    <w:p w14:paraId="17CA8CC0" w14:textId="255840DE" w:rsidR="004E0A69" w:rsidRPr="00AD766B" w:rsidRDefault="004E0A69" w:rsidP="004C324E">
      <w:pPr>
        <w:spacing w:before="0" w:after="0"/>
        <w:rPr>
          <w:sz w:val="16"/>
          <w:szCs w:val="16"/>
        </w:rPr>
      </w:pPr>
      <w:r w:rsidRPr="00AD766B">
        <w:rPr>
          <w:sz w:val="16"/>
          <w:szCs w:val="16"/>
          <w:vertAlign w:val="superscript"/>
        </w:rPr>
        <w:footnoteRef/>
      </w:r>
      <w:r w:rsidRPr="00AD766B">
        <w:rPr>
          <w:sz w:val="16"/>
          <w:szCs w:val="16"/>
          <w:vertAlign w:val="superscript"/>
        </w:rPr>
        <w:t xml:space="preserve"> </w:t>
      </w:r>
      <w:r w:rsidR="002B7DE9">
        <w:rPr>
          <w:sz w:val="16"/>
          <w:szCs w:val="16"/>
          <w:vertAlign w:val="superscript"/>
        </w:rPr>
        <w:t xml:space="preserve"> </w:t>
      </w:r>
      <w:r w:rsidR="0029772E" w:rsidRPr="0029772E">
        <w:rPr>
          <w:sz w:val="16"/>
          <w:szCs w:val="16"/>
        </w:rPr>
        <w:t xml:space="preserve">1Laboratory for Expertise and Analysis of Sports Performance « LEAPS </w:t>
      </w:r>
      <w:proofErr w:type="gramStart"/>
      <w:r w:rsidR="0029772E" w:rsidRPr="0029772E">
        <w:rPr>
          <w:sz w:val="16"/>
          <w:szCs w:val="16"/>
        </w:rPr>
        <w:t>»,ISTAPS</w:t>
      </w:r>
      <w:proofErr w:type="gramEnd"/>
      <w:r w:rsidR="0029772E" w:rsidRPr="0029772E">
        <w:rPr>
          <w:sz w:val="16"/>
          <w:szCs w:val="16"/>
        </w:rPr>
        <w:t xml:space="preserve">, University </w:t>
      </w:r>
      <w:proofErr w:type="spellStart"/>
      <w:r w:rsidR="0029772E" w:rsidRPr="0029772E">
        <w:rPr>
          <w:sz w:val="16"/>
          <w:szCs w:val="16"/>
        </w:rPr>
        <w:t>Abdelhamidmehri</w:t>
      </w:r>
      <w:proofErr w:type="spellEnd"/>
      <w:r w:rsidR="0029772E" w:rsidRPr="0029772E">
        <w:rPr>
          <w:sz w:val="16"/>
          <w:szCs w:val="16"/>
        </w:rPr>
        <w:t xml:space="preserve"> Constantine 02 (Algeria), Email: Chahrazed.abdeldjelil@univ-constantine2.dz</w:t>
      </w:r>
      <w:r w:rsidR="00F2186A">
        <w:rPr>
          <w:sz w:val="16"/>
          <w:szCs w:val="16"/>
        </w:rPr>
        <w:t>.</w:t>
      </w:r>
    </w:p>
  </w:footnote>
  <w:footnote w:id="2">
    <w:p w14:paraId="270F889E" w14:textId="1FEF8B2A" w:rsidR="002B7DE9" w:rsidRDefault="002B7DE9">
      <w:pPr>
        <w:pStyle w:val="FootnoteText"/>
      </w:pPr>
      <w:r>
        <w:rPr>
          <w:rStyle w:val="FootnoteReference"/>
        </w:rPr>
        <w:footnoteRef/>
      </w:r>
      <w:r>
        <w:t xml:space="preserve"> </w:t>
      </w:r>
      <w:r w:rsidR="0029772E" w:rsidRPr="0029772E">
        <w:t xml:space="preserve">Laboratory for Expertise and Analysis of Sports Performance « LEAPS </w:t>
      </w:r>
      <w:proofErr w:type="gramStart"/>
      <w:r w:rsidR="0029772E" w:rsidRPr="0029772E">
        <w:t>»,ISTAPS</w:t>
      </w:r>
      <w:proofErr w:type="gramEnd"/>
      <w:r w:rsidR="0029772E" w:rsidRPr="0029772E">
        <w:t xml:space="preserve">, University </w:t>
      </w:r>
      <w:proofErr w:type="spellStart"/>
      <w:r w:rsidR="0029772E" w:rsidRPr="0029772E">
        <w:t>Abdelhamidmehri</w:t>
      </w:r>
      <w:proofErr w:type="spellEnd"/>
      <w:r w:rsidR="0029772E" w:rsidRPr="0029772E">
        <w:t xml:space="preserve"> Constantine 02 (Algeria), E-mail: nouari.boutobza@univ-constantine2.dz</w:t>
      </w:r>
    </w:p>
  </w:footnote>
  <w:footnote w:id="3">
    <w:p w14:paraId="08579B45" w14:textId="4990E948" w:rsidR="002B7DE9" w:rsidRDefault="002B7DE9">
      <w:pPr>
        <w:pStyle w:val="FootnoteText"/>
      </w:pPr>
      <w:r>
        <w:rPr>
          <w:rStyle w:val="FootnoteReference"/>
        </w:rPr>
        <w:footnoteRef/>
      </w:r>
      <w:r>
        <w:t xml:space="preserve"> </w:t>
      </w:r>
      <w:r w:rsidR="0029772E" w:rsidRPr="0029772E">
        <w:t xml:space="preserve">Laboratory for Expertise and Analysis of Sports Performance « LEAPS », ISTAPS, University </w:t>
      </w:r>
      <w:proofErr w:type="spellStart"/>
      <w:r w:rsidR="0029772E" w:rsidRPr="0029772E">
        <w:t>Abdelhamidmehri</w:t>
      </w:r>
      <w:proofErr w:type="spellEnd"/>
      <w:r w:rsidR="0029772E" w:rsidRPr="0029772E">
        <w:t xml:space="preserve"> Constantine 02 (Algeria), E-mail: ahmed.azzem@univ-constantine2.dz</w:t>
      </w:r>
    </w:p>
  </w:footnote>
  <w:footnote w:id="4">
    <w:p w14:paraId="3A163B04" w14:textId="57AA707E" w:rsidR="002B7DE9" w:rsidRDefault="002B7DE9">
      <w:pPr>
        <w:pStyle w:val="FootnoteText"/>
      </w:pPr>
      <w:r>
        <w:rPr>
          <w:rStyle w:val="FootnoteReference"/>
        </w:rPr>
        <w:footnoteRef/>
      </w:r>
      <w:r>
        <w:t xml:space="preserve"> </w:t>
      </w:r>
      <w:r w:rsidR="0029772E" w:rsidRPr="0029772E">
        <w:t xml:space="preserve">Laboratory for Expertise and Analysis of Sports Performance « LEAPS </w:t>
      </w:r>
      <w:proofErr w:type="gramStart"/>
      <w:r w:rsidR="0029772E" w:rsidRPr="0029772E">
        <w:t>»,ISTAPS</w:t>
      </w:r>
      <w:proofErr w:type="gramEnd"/>
      <w:r w:rsidR="0029772E" w:rsidRPr="0029772E">
        <w:t xml:space="preserve">, University </w:t>
      </w:r>
      <w:proofErr w:type="spellStart"/>
      <w:r w:rsidR="0029772E" w:rsidRPr="0029772E">
        <w:t>Abdelhamidmehri</w:t>
      </w:r>
      <w:proofErr w:type="spellEnd"/>
      <w:r w:rsidR="0029772E" w:rsidRPr="0029772E">
        <w:t xml:space="preserve"> Constantine 02 (Algeria), E-mail: Mehdi.benyamina@univ-constantine2.dz</w:t>
      </w:r>
    </w:p>
  </w:footnote>
  <w:footnote w:id="5">
    <w:p w14:paraId="1A3E53B5" w14:textId="48630E09" w:rsidR="002B7DE9" w:rsidRDefault="002B7DE9">
      <w:pPr>
        <w:pStyle w:val="FootnoteText"/>
      </w:pPr>
      <w:r>
        <w:rPr>
          <w:rStyle w:val="FootnoteReference"/>
        </w:rPr>
        <w:footnoteRef/>
      </w:r>
      <w:r>
        <w:t xml:space="preserve"> </w:t>
      </w:r>
      <w:r w:rsidR="0029772E" w:rsidRPr="0029772E">
        <w:t xml:space="preserve">Laboratory for Expertise and Analysis of Sports Performance « LEAPS </w:t>
      </w:r>
      <w:proofErr w:type="gramStart"/>
      <w:r w:rsidR="0029772E" w:rsidRPr="0029772E">
        <w:t>»,ISTAPS</w:t>
      </w:r>
      <w:proofErr w:type="gramEnd"/>
      <w:r w:rsidR="0029772E" w:rsidRPr="0029772E">
        <w:t xml:space="preserve">, University </w:t>
      </w:r>
      <w:proofErr w:type="spellStart"/>
      <w:r w:rsidR="0029772E" w:rsidRPr="0029772E">
        <w:t>Abdelhamidmehri</w:t>
      </w:r>
      <w:proofErr w:type="spellEnd"/>
      <w:r w:rsidR="0029772E" w:rsidRPr="0029772E">
        <w:t xml:space="preserve"> Constantine 02 (Algeria), E-mail: Abdelmalek.gasmi@univ-constantine2.dz</w:t>
      </w:r>
    </w:p>
  </w:footnote>
  <w:footnote w:id="6">
    <w:p w14:paraId="317BB546" w14:textId="58C550E0" w:rsidR="002B7DE9" w:rsidRDefault="002B7DE9">
      <w:pPr>
        <w:pStyle w:val="FootnoteText"/>
      </w:pPr>
      <w:r>
        <w:rPr>
          <w:rStyle w:val="FootnoteReference"/>
        </w:rPr>
        <w:footnoteRef/>
      </w:r>
      <w:r>
        <w:t xml:space="preserve"> </w:t>
      </w:r>
      <w:r w:rsidR="0029772E" w:rsidRPr="0029772E">
        <w:t xml:space="preserve">Laboratory for Expertise and Analysis of Sports Performance « LEAPS », ISTAPS, University </w:t>
      </w:r>
      <w:proofErr w:type="spellStart"/>
      <w:r w:rsidR="0029772E" w:rsidRPr="0029772E">
        <w:t>Abdelhamidmehri</w:t>
      </w:r>
      <w:proofErr w:type="spellEnd"/>
      <w:r w:rsidR="0029772E" w:rsidRPr="0029772E">
        <w:t xml:space="preserve"> Constantine 02 (Algeria), E-mail: abderrahim.belabed@univ-constantine2.dz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66DF" w14:textId="77777777" w:rsidR="00FE4FC3" w:rsidRDefault="00FE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4218" w14:textId="77777777" w:rsidR="00AD766B" w:rsidRPr="003F4D6B" w:rsidRDefault="00AD766B" w:rsidP="00AD766B">
    <w:pPr>
      <w:pStyle w:val="Heading2"/>
      <w:spacing w:before="0"/>
    </w:pPr>
    <w:r w:rsidRPr="003F4D6B">
      <w:t xml:space="preserve">Journal of </w:t>
    </w:r>
    <w:proofErr w:type="spellStart"/>
    <w:r w:rsidRPr="003F4D6B">
      <w:t>Ecohumanism</w:t>
    </w:r>
    <w:proofErr w:type="spellEnd"/>
  </w:p>
  <w:p w14:paraId="1A1E6C69" w14:textId="3E45325E" w:rsidR="00AD766B" w:rsidRPr="00741993" w:rsidRDefault="00AD766B" w:rsidP="00AD766B">
    <w:pPr>
      <w:pStyle w:val="TPLHeader1"/>
      <w:spacing w:before="0"/>
    </w:pPr>
    <w:r w:rsidRPr="00741993">
      <w:t xml:space="preserve"> 202</w:t>
    </w:r>
    <w:r w:rsidR="00C51A33">
      <w:t>6</w:t>
    </w:r>
  </w:p>
  <w:p w14:paraId="1C31BBE2" w14:textId="0F9D1EB8" w:rsidR="00AD766B" w:rsidRPr="00741993" w:rsidRDefault="004B627A" w:rsidP="00AD766B">
    <w:pPr>
      <w:pStyle w:val="TPLHeader1"/>
      <w:spacing w:before="0"/>
    </w:pPr>
    <w:r>
      <w:t xml:space="preserve">Volume: </w:t>
    </w:r>
    <w:r w:rsidR="00A25EE6">
      <w:t>5</w:t>
    </w:r>
    <w:r>
      <w:t xml:space="preserve">, No: </w:t>
    </w:r>
    <w:r w:rsidR="00A25EE6">
      <w:t>1</w:t>
    </w:r>
    <w:r w:rsidR="00AD766B" w:rsidRPr="00741993">
      <w:t xml:space="preserve">, pp. </w:t>
    </w:r>
    <w:r w:rsidR="00A25EE6">
      <w:t>117</w:t>
    </w:r>
    <w:r w:rsidR="00AD766B" w:rsidRPr="00741993">
      <w:t>–</w:t>
    </w:r>
    <w:r w:rsidR="00A25EE6">
      <w:t>130</w:t>
    </w:r>
  </w:p>
  <w:p w14:paraId="3B01885F" w14:textId="77777777" w:rsidR="00AD766B" w:rsidRDefault="00AD766B" w:rsidP="00AD766B">
    <w:pPr>
      <w:pStyle w:val="TPLHeader1"/>
      <w:spacing w:before="0"/>
      <w:rPr>
        <w:lang w:val="en-GB"/>
      </w:rPr>
    </w:pPr>
    <w:r w:rsidRPr="00741993">
      <w:t xml:space="preserve">ISSN: 2752-6798 (Print) | ISSN 2752-6801 </w:t>
    </w:r>
    <w:r w:rsidRPr="00741993">
      <w:rPr>
        <w:lang w:val="en-GB"/>
      </w:rPr>
      <w:t>(Online)</w:t>
    </w:r>
  </w:p>
  <w:p w14:paraId="236D6B5F" w14:textId="7891AF73" w:rsidR="00D518B9" w:rsidRPr="00741993" w:rsidRDefault="00D518B9" w:rsidP="00AD766B">
    <w:pPr>
      <w:pStyle w:val="TPLHeader1"/>
      <w:spacing w:before="0"/>
      <w:rPr>
        <w:lang w:val="en-GB"/>
      </w:rPr>
    </w:pPr>
    <w:hyperlink r:id="rId1" w:history="1">
      <w:r w:rsidRPr="00E840C4">
        <w:rPr>
          <w:rStyle w:val="Hyperlink"/>
          <w:lang w:val="en-GB"/>
        </w:rPr>
        <w:t>https://ecohumanism.co.uk/joe/ecohumanism</w:t>
      </w:r>
    </w:hyperlink>
    <w:r>
      <w:rPr>
        <w:lang w:val="en-GB"/>
      </w:rPr>
      <w:t xml:space="preserve"> </w:t>
    </w:r>
  </w:p>
  <w:p w14:paraId="3A19C5B2" w14:textId="3F1D3640" w:rsidR="004E0A69" w:rsidRPr="002915E2" w:rsidRDefault="002915E2" w:rsidP="002915E2">
    <w:pPr>
      <w:pStyle w:val="NormalWeb"/>
      <w:spacing w:before="0" w:after="0"/>
      <w:jc w:val="right"/>
      <w:rPr>
        <w:sz w:val="16"/>
        <w:szCs w:val="16"/>
      </w:rPr>
    </w:pPr>
    <w:r w:rsidRPr="00AD766B">
      <w:rPr>
        <w:sz w:val="16"/>
        <w:szCs w:val="16"/>
      </w:rPr>
      <w:t xml:space="preserve">DOI: </w:t>
    </w:r>
    <w:hyperlink r:id="rId2" w:history="1">
      <w:r w:rsidR="00E66567" w:rsidRPr="00A6303E">
        <w:rPr>
          <w:rStyle w:val="Hyperlink"/>
          <w:sz w:val="16"/>
          <w:szCs w:val="16"/>
        </w:rPr>
        <w:t>https://doi.org/</w:t>
      </w:r>
      <w:r w:rsidR="00A25EE6" w:rsidRPr="00A25EE6">
        <w:rPr>
          <w:rStyle w:val="Hyperlink"/>
          <w:sz w:val="16"/>
          <w:szCs w:val="16"/>
        </w:rPr>
        <w:t>10.62754/joe.v5i1.7214</w:t>
      </w:r>
    </w:hyperlink>
    <w:r w:rsidR="00E66567">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885E" w14:textId="77777777" w:rsidR="00FE4FC3" w:rsidRDefault="00FE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051D5673"/>
    <w:multiLevelType w:val="hybridMultilevel"/>
    <w:tmpl w:val="7460E0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9B4210"/>
    <w:multiLevelType w:val="hybridMultilevel"/>
    <w:tmpl w:val="3B0803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5"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C9563E"/>
    <w:multiLevelType w:val="multilevel"/>
    <w:tmpl w:val="4300C076"/>
    <w:lvl w:ilvl="0">
      <w:start w:val="1"/>
      <w:numFmt w:val="decimal"/>
      <w:pStyle w:val="ICVETHeading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7"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8"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0" w15:restartNumberingAfterBreak="0">
    <w:nsid w:val="53582C1E"/>
    <w:multiLevelType w:val="hybridMultilevel"/>
    <w:tmpl w:val="0C662B18"/>
    <w:lvl w:ilvl="0" w:tplc="FFFFFFFF">
      <w:start w:val="1"/>
      <w:numFmt w:val="bullet"/>
      <w:pStyle w:val="TITRE"/>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59349E"/>
    <w:multiLevelType w:val="hybridMultilevel"/>
    <w:tmpl w:val="C4E631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pStyle w:val="CouvSS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1923219910">
    <w:abstractNumId w:val="8"/>
  </w:num>
  <w:num w:numId="2" w16cid:durableId="469059023">
    <w:abstractNumId w:val="5"/>
  </w:num>
  <w:num w:numId="3" w16cid:durableId="1386567249">
    <w:abstractNumId w:val="0"/>
  </w:num>
  <w:num w:numId="4" w16cid:durableId="1714622896">
    <w:abstractNumId w:val="1"/>
  </w:num>
  <w:num w:numId="5" w16cid:durableId="478495611">
    <w:abstractNumId w:val="9"/>
  </w:num>
  <w:num w:numId="6" w16cid:durableId="933980170">
    <w:abstractNumId w:val="7"/>
  </w:num>
  <w:num w:numId="7" w16cid:durableId="898056818">
    <w:abstractNumId w:val="4"/>
  </w:num>
  <w:num w:numId="8" w16cid:durableId="2140805900">
    <w:abstractNumId w:val="12"/>
  </w:num>
  <w:num w:numId="9" w16cid:durableId="1629357319">
    <w:abstractNumId w:val="10"/>
  </w:num>
  <w:num w:numId="10" w16cid:durableId="742028815">
    <w:abstractNumId w:val="6"/>
  </w:num>
  <w:num w:numId="11" w16cid:durableId="1931040019">
    <w:abstractNumId w:val="2"/>
  </w:num>
  <w:num w:numId="12" w16cid:durableId="631061656">
    <w:abstractNumId w:val="11"/>
  </w:num>
  <w:num w:numId="13" w16cid:durableId="7525118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Economics&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5fdxf22zzr0apesa51xtw0lesxxdp2sfxpz&quot;&gt;JOE-024-128&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3&lt;/item&gt;&lt;item&gt;34&lt;/item&gt;&lt;item&gt;35&lt;/item&gt;&lt;item&gt;36&lt;/item&gt;&lt;item&gt;37&lt;/item&gt;&lt;item&gt;38&lt;/item&gt;&lt;item&gt;39&lt;/item&gt;&lt;item&gt;40&lt;/item&gt;&lt;item&gt;41&lt;/item&gt;&lt;item&gt;42&lt;/item&gt;&lt;item&gt;43&lt;/item&gt;&lt;item&gt;44&lt;/item&gt;&lt;item&gt;45&lt;/item&gt;&lt;/record-ids&gt;&lt;/item&gt;&lt;/Libraries&gt;"/>
  </w:docVars>
  <w:rsids>
    <w:rsidRoot w:val="004E0A69"/>
    <w:rsid w:val="00016750"/>
    <w:rsid w:val="000203DD"/>
    <w:rsid w:val="00026750"/>
    <w:rsid w:val="0003562A"/>
    <w:rsid w:val="0004687F"/>
    <w:rsid w:val="0005078D"/>
    <w:rsid w:val="000964DB"/>
    <w:rsid w:val="000C6AEA"/>
    <w:rsid w:val="000E134E"/>
    <w:rsid w:val="000F344C"/>
    <w:rsid w:val="001078E5"/>
    <w:rsid w:val="00153A53"/>
    <w:rsid w:val="00160789"/>
    <w:rsid w:val="001747BC"/>
    <w:rsid w:val="00186B7A"/>
    <w:rsid w:val="00205AA0"/>
    <w:rsid w:val="00231EC2"/>
    <w:rsid w:val="0023313A"/>
    <w:rsid w:val="00255784"/>
    <w:rsid w:val="00267814"/>
    <w:rsid w:val="00286B4E"/>
    <w:rsid w:val="002915E2"/>
    <w:rsid w:val="0029772E"/>
    <w:rsid w:val="002B7DE9"/>
    <w:rsid w:val="002C74D3"/>
    <w:rsid w:val="002F4A62"/>
    <w:rsid w:val="003173C6"/>
    <w:rsid w:val="00325DA3"/>
    <w:rsid w:val="00351D6C"/>
    <w:rsid w:val="00353132"/>
    <w:rsid w:val="003D48E8"/>
    <w:rsid w:val="004243F4"/>
    <w:rsid w:val="00444CE2"/>
    <w:rsid w:val="004642CE"/>
    <w:rsid w:val="00476110"/>
    <w:rsid w:val="00476843"/>
    <w:rsid w:val="00484D30"/>
    <w:rsid w:val="004B0E58"/>
    <w:rsid w:val="004B627A"/>
    <w:rsid w:val="004C324E"/>
    <w:rsid w:val="004E0A69"/>
    <w:rsid w:val="0050296D"/>
    <w:rsid w:val="00515096"/>
    <w:rsid w:val="00550EEB"/>
    <w:rsid w:val="005A2CB8"/>
    <w:rsid w:val="006028E0"/>
    <w:rsid w:val="006623CA"/>
    <w:rsid w:val="00683F6A"/>
    <w:rsid w:val="00684CDE"/>
    <w:rsid w:val="006B751D"/>
    <w:rsid w:val="006D0FB8"/>
    <w:rsid w:val="006D3CA4"/>
    <w:rsid w:val="007135C5"/>
    <w:rsid w:val="00715A76"/>
    <w:rsid w:val="007328B8"/>
    <w:rsid w:val="00766475"/>
    <w:rsid w:val="00781DE5"/>
    <w:rsid w:val="007A7E12"/>
    <w:rsid w:val="007E1481"/>
    <w:rsid w:val="007F2662"/>
    <w:rsid w:val="00820A07"/>
    <w:rsid w:val="008A11C7"/>
    <w:rsid w:val="008C3E55"/>
    <w:rsid w:val="00942EED"/>
    <w:rsid w:val="00986747"/>
    <w:rsid w:val="009B3A67"/>
    <w:rsid w:val="00A05717"/>
    <w:rsid w:val="00A25EE6"/>
    <w:rsid w:val="00A30503"/>
    <w:rsid w:val="00A832E2"/>
    <w:rsid w:val="00AA0C54"/>
    <w:rsid w:val="00AB59D6"/>
    <w:rsid w:val="00AC5FB4"/>
    <w:rsid w:val="00AD766B"/>
    <w:rsid w:val="00AE0279"/>
    <w:rsid w:val="00B05691"/>
    <w:rsid w:val="00B35138"/>
    <w:rsid w:val="00B42883"/>
    <w:rsid w:val="00B44372"/>
    <w:rsid w:val="00B52BB2"/>
    <w:rsid w:val="00B61750"/>
    <w:rsid w:val="00B93117"/>
    <w:rsid w:val="00BD7E27"/>
    <w:rsid w:val="00C34BED"/>
    <w:rsid w:val="00C51A33"/>
    <w:rsid w:val="00CA5AD7"/>
    <w:rsid w:val="00CF0EA3"/>
    <w:rsid w:val="00D04CA6"/>
    <w:rsid w:val="00D0765E"/>
    <w:rsid w:val="00D312CD"/>
    <w:rsid w:val="00D36FDB"/>
    <w:rsid w:val="00D518B9"/>
    <w:rsid w:val="00D61B26"/>
    <w:rsid w:val="00D625F0"/>
    <w:rsid w:val="00D63EB6"/>
    <w:rsid w:val="00D85CF0"/>
    <w:rsid w:val="00D921F6"/>
    <w:rsid w:val="00DA3712"/>
    <w:rsid w:val="00DB4046"/>
    <w:rsid w:val="00DD419C"/>
    <w:rsid w:val="00DF3773"/>
    <w:rsid w:val="00DF44A5"/>
    <w:rsid w:val="00E34F1A"/>
    <w:rsid w:val="00E35D18"/>
    <w:rsid w:val="00E55185"/>
    <w:rsid w:val="00E66567"/>
    <w:rsid w:val="00EA6628"/>
    <w:rsid w:val="00EC43BF"/>
    <w:rsid w:val="00F2186A"/>
    <w:rsid w:val="00F25E65"/>
    <w:rsid w:val="00F26D71"/>
    <w:rsid w:val="00F322D3"/>
    <w:rsid w:val="00F36834"/>
    <w:rsid w:val="00FB7383"/>
    <w:rsid w:val="00FC221D"/>
    <w:rsid w:val="00FC7B7E"/>
    <w:rsid w:val="00FD1709"/>
    <w:rsid w:val="00FE4FC3"/>
    <w:rsid w:val="00FF0999"/>
    <w:rsid w:val="00FF4299"/>
    <w:rsid w:val="00FF6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1CDF"/>
  <w15:docId w15:val="{9A7B44D9-1261-4E9F-B84F-3C9A5D5B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Normal,Indent Normal"/>
    <w:next w:val="NormalIndent"/>
    <w:qFormat/>
    <w:rsid w:val="004E0A69"/>
    <w:pPr>
      <w:spacing w:before="120" w:after="120" w:line="240" w:lineRule="auto"/>
      <w:jc w:val="both"/>
    </w:pPr>
    <w:rPr>
      <w:rFonts w:ascii="Garamond" w:eastAsia="Times New Roman" w:hAnsi="Garamond" w:cs="Times New Roman"/>
      <w:color w:val="000000" w:themeColor="text1"/>
    </w:rPr>
  </w:style>
  <w:style w:type="paragraph" w:styleId="Heading1">
    <w:name w:val="heading 1"/>
    <w:aliases w:val="0 Heading 1"/>
    <w:basedOn w:val="Normal"/>
    <w:next w:val="Normal"/>
    <w:link w:val="Heading1Char"/>
    <w:uiPriority w:val="9"/>
    <w:qFormat/>
    <w:rsid w:val="004E0A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1 Heading 2"/>
    <w:basedOn w:val="Normal"/>
    <w:next w:val="Normal"/>
    <w:link w:val="Heading2Char"/>
    <w:autoRedefine/>
    <w:qFormat/>
    <w:rsid w:val="004E0A69"/>
    <w:pPr>
      <w:suppressAutoHyphens/>
      <w:spacing w:after="0"/>
      <w:mirrorIndents/>
      <w:jc w:val="right"/>
      <w:outlineLvl w:val="1"/>
    </w:pPr>
    <w:rPr>
      <w:rFonts w:cstheme="majorBidi"/>
      <w:b/>
      <w:bCs/>
      <w:color w:val="948A54"/>
      <w:sz w:val="16"/>
      <w:szCs w:val="16"/>
    </w:rPr>
  </w:style>
  <w:style w:type="paragraph" w:styleId="Heading3">
    <w:name w:val="heading 3"/>
    <w:aliases w:val="2 Heading 3"/>
    <w:basedOn w:val="Normal"/>
    <w:next w:val="Normal"/>
    <w:link w:val="Heading3Char"/>
    <w:uiPriority w:val="9"/>
    <w:unhideWhenUsed/>
    <w:qFormat/>
    <w:rsid w:val="004E0A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4E0A69"/>
    <w:pPr>
      <w:keepNext/>
      <w:tabs>
        <w:tab w:val="right" w:pos="-2800"/>
      </w:tabs>
      <w:spacing w:before="240" w:after="60"/>
      <w:outlineLvl w:val="3"/>
    </w:pPr>
    <w:rPr>
      <w:b/>
      <w:kern w:val="22"/>
    </w:rPr>
  </w:style>
  <w:style w:type="paragraph" w:styleId="Heading5">
    <w:name w:val="heading 5"/>
    <w:basedOn w:val="Normal"/>
    <w:next w:val="Normal"/>
    <w:link w:val="Heading5Char"/>
    <w:uiPriority w:val="9"/>
    <w:qFormat/>
    <w:rsid w:val="004E0A69"/>
    <w:pPr>
      <w:spacing w:before="240" w:after="60"/>
      <w:outlineLvl w:val="4"/>
    </w:pPr>
    <w:rPr>
      <w:b/>
      <w:snapToGrid w:val="0"/>
      <w:kern w:val="22"/>
    </w:rPr>
  </w:style>
  <w:style w:type="paragraph" w:styleId="Heading6">
    <w:name w:val="heading 6"/>
    <w:aliases w:val="6 Quote Heading"/>
    <w:basedOn w:val="IntenseQuote"/>
    <w:next w:val="Normal"/>
    <w:link w:val="Heading6Char"/>
    <w:uiPriority w:val="9"/>
    <w:qFormat/>
    <w:rsid w:val="004E0A69"/>
    <w:pPr>
      <w:outlineLvl w:val="5"/>
    </w:pPr>
  </w:style>
  <w:style w:type="paragraph" w:styleId="Heading7">
    <w:name w:val="heading 7"/>
    <w:basedOn w:val="Normal"/>
    <w:next w:val="Normal"/>
    <w:link w:val="Heading7Char"/>
    <w:uiPriority w:val="9"/>
    <w:qFormat/>
    <w:rsid w:val="004E0A69"/>
    <w:pPr>
      <w:spacing w:before="240" w:after="60"/>
      <w:outlineLvl w:val="6"/>
    </w:pPr>
    <w:rPr>
      <w:kern w:val="22"/>
      <w:sz w:val="18"/>
    </w:rPr>
  </w:style>
  <w:style w:type="paragraph" w:styleId="Heading8">
    <w:name w:val="heading 8"/>
    <w:basedOn w:val="Normal"/>
    <w:next w:val="Normal"/>
    <w:link w:val="Heading8Char"/>
    <w:uiPriority w:val="9"/>
    <w:qFormat/>
    <w:rsid w:val="004E0A69"/>
    <w:pPr>
      <w:spacing w:before="240" w:after="60"/>
      <w:outlineLvl w:val="7"/>
    </w:pPr>
    <w:rPr>
      <w:i/>
      <w:kern w:val="22"/>
      <w:sz w:val="18"/>
    </w:rPr>
  </w:style>
  <w:style w:type="paragraph" w:styleId="Heading9">
    <w:name w:val="heading 9"/>
    <w:basedOn w:val="Normal"/>
    <w:next w:val="Normal"/>
    <w:link w:val="Heading9Char"/>
    <w:uiPriority w:val="9"/>
    <w:qFormat/>
    <w:rsid w:val="004E0A69"/>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E0A69"/>
    <w:pPr>
      <w:ind w:left="720"/>
    </w:pPr>
  </w:style>
  <w:style w:type="character" w:customStyle="1" w:styleId="Heading1Char">
    <w:name w:val="Heading 1 Char"/>
    <w:aliases w:val="0 Heading 1 Char"/>
    <w:basedOn w:val="DefaultParagraphFont"/>
    <w:link w:val="Heading1"/>
    <w:uiPriority w:val="9"/>
    <w:rsid w:val="004E0A6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 Heading 2 Char"/>
    <w:basedOn w:val="DefaultParagraphFont"/>
    <w:link w:val="Heading2"/>
    <w:rsid w:val="004E0A69"/>
    <w:rPr>
      <w:rFonts w:ascii="Garamond" w:eastAsia="Times New Roman" w:hAnsi="Garamond" w:cstheme="majorBidi"/>
      <w:b/>
      <w:bCs/>
      <w:color w:val="948A54"/>
      <w:sz w:val="16"/>
      <w:szCs w:val="16"/>
    </w:rPr>
  </w:style>
  <w:style w:type="character" w:customStyle="1" w:styleId="Heading3Char">
    <w:name w:val="Heading 3 Char"/>
    <w:aliases w:val="2 Heading 3 Char"/>
    <w:basedOn w:val="DefaultParagraphFont"/>
    <w:link w:val="Heading3"/>
    <w:uiPriority w:val="9"/>
    <w:rsid w:val="004E0A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E0A69"/>
    <w:rPr>
      <w:rFonts w:ascii="Garamond" w:eastAsia="Times New Roman" w:hAnsi="Garamond" w:cs="Times New Roman"/>
      <w:b/>
      <w:color w:val="000000" w:themeColor="text1"/>
      <w:kern w:val="22"/>
    </w:rPr>
  </w:style>
  <w:style w:type="character" w:customStyle="1" w:styleId="Heading5Char">
    <w:name w:val="Heading 5 Char"/>
    <w:basedOn w:val="DefaultParagraphFont"/>
    <w:link w:val="Heading5"/>
    <w:uiPriority w:val="9"/>
    <w:rsid w:val="004E0A69"/>
    <w:rPr>
      <w:rFonts w:ascii="Garamond" w:eastAsia="Times New Roman" w:hAnsi="Garamond" w:cs="Times New Roman"/>
      <w:b/>
      <w:snapToGrid w:val="0"/>
      <w:color w:val="000000" w:themeColor="text1"/>
      <w:kern w:val="22"/>
    </w:rPr>
  </w:style>
  <w:style w:type="paragraph" w:styleId="IntenseQuote">
    <w:name w:val="Intense Quote"/>
    <w:aliases w:val="6 Intense Quote"/>
    <w:basedOn w:val="Normal"/>
    <w:next w:val="Normal"/>
    <w:link w:val="IntenseQuoteChar"/>
    <w:autoRedefine/>
    <w:uiPriority w:val="30"/>
    <w:qFormat/>
    <w:rsid w:val="004E0A69"/>
    <w:pPr>
      <w:spacing w:after="160"/>
      <w:ind w:left="425" w:right="323"/>
    </w:pPr>
  </w:style>
  <w:style w:type="character" w:customStyle="1" w:styleId="IntenseQuoteChar">
    <w:name w:val="Intense Quote Char"/>
    <w:aliases w:val="6 Intense Quote Char"/>
    <w:basedOn w:val="DefaultParagraphFont"/>
    <w:link w:val="IntenseQuote"/>
    <w:uiPriority w:val="30"/>
    <w:rsid w:val="004E0A69"/>
    <w:rPr>
      <w:rFonts w:ascii="Garamond" w:eastAsia="Times New Roman" w:hAnsi="Garamond" w:cs="Times New Roman"/>
      <w:color w:val="000000" w:themeColor="text1"/>
    </w:rPr>
  </w:style>
  <w:style w:type="character" w:customStyle="1" w:styleId="Heading6Char">
    <w:name w:val="Heading 6 Char"/>
    <w:aliases w:val="6 Quote Heading Char"/>
    <w:basedOn w:val="DefaultParagraphFont"/>
    <w:link w:val="Heading6"/>
    <w:uiPriority w:val="9"/>
    <w:rsid w:val="004E0A69"/>
    <w:rPr>
      <w:rFonts w:ascii="Garamond" w:eastAsia="Times New Roman" w:hAnsi="Garamond" w:cs="Times New Roman"/>
      <w:color w:val="000000" w:themeColor="text1"/>
    </w:rPr>
  </w:style>
  <w:style w:type="character" w:customStyle="1" w:styleId="Heading7Char">
    <w:name w:val="Heading 7 Char"/>
    <w:basedOn w:val="DefaultParagraphFont"/>
    <w:link w:val="Heading7"/>
    <w:uiPriority w:val="9"/>
    <w:rsid w:val="004E0A69"/>
    <w:rPr>
      <w:rFonts w:ascii="Garamond" w:eastAsia="Times New Roman" w:hAnsi="Garamond" w:cs="Times New Roman"/>
      <w:color w:val="000000" w:themeColor="text1"/>
      <w:kern w:val="22"/>
      <w:sz w:val="18"/>
    </w:rPr>
  </w:style>
  <w:style w:type="character" w:customStyle="1" w:styleId="Heading8Char">
    <w:name w:val="Heading 8 Char"/>
    <w:basedOn w:val="DefaultParagraphFont"/>
    <w:link w:val="Heading8"/>
    <w:uiPriority w:val="9"/>
    <w:rsid w:val="004E0A69"/>
    <w:rPr>
      <w:rFonts w:ascii="Garamond" w:eastAsia="Times New Roman" w:hAnsi="Garamond" w:cs="Times New Roman"/>
      <w:i/>
      <w:color w:val="000000" w:themeColor="text1"/>
      <w:kern w:val="22"/>
      <w:sz w:val="18"/>
    </w:rPr>
  </w:style>
  <w:style w:type="character" w:customStyle="1" w:styleId="Heading9Char">
    <w:name w:val="Heading 9 Char"/>
    <w:basedOn w:val="DefaultParagraphFont"/>
    <w:link w:val="Heading9"/>
    <w:uiPriority w:val="9"/>
    <w:rsid w:val="004E0A69"/>
    <w:rPr>
      <w:rFonts w:ascii="Arial" w:eastAsia="Times New Roman" w:hAnsi="Arial" w:cs="Times New Roman"/>
      <w:b/>
      <w:i/>
      <w:color w:val="000000" w:themeColor="text1"/>
      <w:kern w:val="22"/>
      <w:sz w:val="18"/>
    </w:rPr>
  </w:style>
  <w:style w:type="paragraph" w:styleId="Header">
    <w:name w:val="header"/>
    <w:aliases w:val="En-tête droite,En-tête droite1,En-tête droite2,En-tête droite3,En-tête droite4"/>
    <w:basedOn w:val="Normal"/>
    <w:link w:val="HeaderChar"/>
    <w:uiPriority w:val="99"/>
    <w:unhideWhenUsed/>
    <w:rsid w:val="004E0A69"/>
    <w:pPr>
      <w:tabs>
        <w:tab w:val="center" w:pos="4680"/>
        <w:tab w:val="right" w:pos="9360"/>
      </w:tabs>
      <w:spacing w:after="0"/>
    </w:pPr>
  </w:style>
  <w:style w:type="character" w:customStyle="1" w:styleId="HeaderChar">
    <w:name w:val="Header Char"/>
    <w:aliases w:val="En-tête droite Char,En-tête droite1 Char,En-tête droite2 Char,En-tête droite3 Char,En-tête droite4 Char"/>
    <w:basedOn w:val="DefaultParagraphFont"/>
    <w:link w:val="Header"/>
    <w:uiPriority w:val="99"/>
    <w:rsid w:val="004E0A69"/>
  </w:style>
  <w:style w:type="paragraph" w:styleId="Footer">
    <w:name w:val="footer"/>
    <w:aliases w:val="Pied de page droite,Pied de page droite1,Pied de page droite2,Pied de page droite3,Pied de page droite4"/>
    <w:basedOn w:val="Normal"/>
    <w:link w:val="FooterChar"/>
    <w:uiPriority w:val="99"/>
    <w:unhideWhenUsed/>
    <w:rsid w:val="004E0A69"/>
    <w:pPr>
      <w:tabs>
        <w:tab w:val="center" w:pos="4680"/>
        <w:tab w:val="right" w:pos="9360"/>
      </w:tabs>
      <w:spacing w:after="0"/>
    </w:pPr>
  </w:style>
  <w:style w:type="character" w:customStyle="1" w:styleId="FooterChar">
    <w:name w:val="Footer Char"/>
    <w:aliases w:val="Pied de page droite Char,Pied de page droite1 Char,Pied de page droite2 Char,Pied de page droite3 Char,Pied de page droite4 Char"/>
    <w:basedOn w:val="DefaultParagraphFont"/>
    <w:link w:val="Footer"/>
    <w:uiPriority w:val="99"/>
    <w:rsid w:val="004E0A69"/>
  </w:style>
  <w:style w:type="paragraph" w:customStyle="1" w:styleId="ParagraphX">
    <w:name w:val="Paragraph (X)"/>
    <w:basedOn w:val="Normal"/>
    <w:rsid w:val="004E0A69"/>
    <w:pPr>
      <w:numPr>
        <w:numId w:val="1"/>
      </w:numPr>
      <w:tabs>
        <w:tab w:val="clear" w:pos="1008"/>
      </w:tabs>
      <w:spacing w:after="60"/>
      <w:ind w:left="720" w:right="60" w:firstLine="0"/>
    </w:pPr>
    <w:rPr>
      <w:kern w:val="22"/>
    </w:rPr>
  </w:style>
  <w:style w:type="character" w:styleId="Hyperlink">
    <w:name w:val="Hyperlink"/>
    <w:basedOn w:val="DefaultParagraphFont"/>
    <w:uiPriority w:val="99"/>
    <w:qFormat/>
    <w:rsid w:val="004E0A69"/>
    <w:rPr>
      <w:color w:val="0000FF"/>
      <w:u w:val="single"/>
    </w:rPr>
  </w:style>
  <w:style w:type="paragraph" w:customStyle="1" w:styleId="TPLHeader1">
    <w:name w:val="TPL Header 1"/>
    <w:basedOn w:val="Heading2"/>
    <w:link w:val="TPLHeader1Char"/>
    <w:autoRedefine/>
    <w:qFormat/>
    <w:rsid w:val="004E0A69"/>
    <w:rPr>
      <w:b w:val="0"/>
      <w:color w:val="000000" w:themeColor="text1" w:themeShade="80"/>
    </w:rPr>
  </w:style>
  <w:style w:type="character" w:customStyle="1" w:styleId="TPLHeader1Char">
    <w:name w:val="TPL Header 1 Char"/>
    <w:basedOn w:val="Heading2Char"/>
    <w:link w:val="TPLHeader1"/>
    <w:rsid w:val="004E0A69"/>
    <w:rPr>
      <w:rFonts w:ascii="Garamond" w:eastAsia="Times New Roman" w:hAnsi="Garamond" w:cstheme="majorBidi"/>
      <w:b w:val="0"/>
      <w:bCs/>
      <w:color w:val="000000" w:themeColor="text1" w:themeShade="80"/>
      <w:sz w:val="16"/>
      <w:szCs w:val="16"/>
    </w:rPr>
  </w:style>
  <w:style w:type="paragraph" w:customStyle="1" w:styleId="ListBulletedX">
    <w:name w:val="List Bulleted (X)"/>
    <w:basedOn w:val="List"/>
    <w:rsid w:val="004E0A69"/>
    <w:pPr>
      <w:numPr>
        <w:numId w:val="0"/>
      </w:numPr>
      <w:tabs>
        <w:tab w:val="left" w:pos="360"/>
      </w:tabs>
      <w:spacing w:after="60"/>
      <w:ind w:left="360" w:right="1008" w:hanging="360"/>
    </w:pPr>
    <w:rPr>
      <w:kern w:val="22"/>
    </w:rPr>
  </w:style>
  <w:style w:type="paragraph" w:styleId="List">
    <w:name w:val="List"/>
    <w:aliases w:val="(X1)"/>
    <w:basedOn w:val="Normal"/>
    <w:rsid w:val="004E0A69"/>
    <w:pPr>
      <w:numPr>
        <w:numId w:val="2"/>
      </w:numPr>
      <w:tabs>
        <w:tab w:val="clear" w:pos="720"/>
      </w:tabs>
      <w:ind w:left="360"/>
    </w:pPr>
  </w:style>
  <w:style w:type="paragraph" w:customStyle="1" w:styleId="ListNumberedX">
    <w:name w:val="List Numbered (X)"/>
    <w:basedOn w:val="Normal"/>
    <w:rsid w:val="004E0A69"/>
    <w:pPr>
      <w:tabs>
        <w:tab w:val="num" w:pos="720"/>
      </w:tabs>
      <w:spacing w:before="60" w:after="60"/>
      <w:ind w:left="720" w:right="1080" w:hanging="360"/>
    </w:pPr>
    <w:rPr>
      <w:kern w:val="22"/>
    </w:rPr>
  </w:style>
  <w:style w:type="paragraph" w:customStyle="1" w:styleId="TableBulletedList">
    <w:name w:val="Table Bulleted List"/>
    <w:basedOn w:val="TableText"/>
    <w:rsid w:val="004E0A69"/>
    <w:pPr>
      <w:tabs>
        <w:tab w:val="num" w:pos="360"/>
      </w:tabs>
      <w:spacing w:before="60"/>
      <w:ind w:left="360" w:hanging="360"/>
    </w:pPr>
  </w:style>
  <w:style w:type="paragraph" w:customStyle="1" w:styleId="TableText">
    <w:name w:val="Table Text"/>
    <w:basedOn w:val="Normal"/>
    <w:rsid w:val="004E0A69"/>
    <w:pPr>
      <w:spacing w:after="60"/>
    </w:pPr>
    <w:rPr>
      <w:kern w:val="18"/>
    </w:rPr>
  </w:style>
  <w:style w:type="paragraph" w:customStyle="1" w:styleId="ListNumbered">
    <w:name w:val="List Numbered"/>
    <w:basedOn w:val="Normal"/>
    <w:rsid w:val="004E0A69"/>
    <w:pPr>
      <w:tabs>
        <w:tab w:val="num" w:pos="1368"/>
      </w:tabs>
      <w:spacing w:before="60" w:after="60"/>
      <w:ind w:left="1368" w:right="1080" w:hanging="360"/>
    </w:pPr>
    <w:rPr>
      <w:kern w:val="22"/>
    </w:rPr>
  </w:style>
  <w:style w:type="paragraph" w:styleId="ListBullet4">
    <w:name w:val="List Bullet 4"/>
    <w:basedOn w:val="Normal"/>
    <w:rsid w:val="004E0A69"/>
    <w:pPr>
      <w:tabs>
        <w:tab w:val="num" w:pos="1440"/>
      </w:tabs>
      <w:ind w:left="1440" w:hanging="360"/>
    </w:pPr>
  </w:style>
  <w:style w:type="paragraph" w:styleId="ListBullet5">
    <w:name w:val="List Bullet 5"/>
    <w:basedOn w:val="Normal"/>
    <w:autoRedefine/>
    <w:rsid w:val="004E0A69"/>
    <w:pPr>
      <w:tabs>
        <w:tab w:val="num" w:pos="1800"/>
      </w:tabs>
      <w:ind w:left="1800" w:hanging="360"/>
    </w:pPr>
    <w:rPr>
      <w:sz w:val="18"/>
    </w:rPr>
  </w:style>
  <w:style w:type="paragraph" w:customStyle="1" w:styleId="leadbullet">
    <w:name w:val="lead bullet"/>
    <w:basedOn w:val="Normal"/>
    <w:autoRedefine/>
    <w:rsid w:val="004E0A69"/>
    <w:pPr>
      <w:numPr>
        <w:numId w:val="7"/>
      </w:numPr>
      <w:spacing w:before="40"/>
      <w:ind w:left="720"/>
    </w:pPr>
    <w:rPr>
      <w:rFonts w:ascii="Helvetica 45 Light" w:hAnsi="Helvetica 45 Light"/>
    </w:rPr>
  </w:style>
  <w:style w:type="paragraph" w:styleId="ListBullet3">
    <w:name w:val="List Bullet 3"/>
    <w:basedOn w:val="Normal"/>
    <w:autoRedefine/>
    <w:rsid w:val="004E0A69"/>
    <w:pPr>
      <w:numPr>
        <w:numId w:val="4"/>
      </w:numPr>
      <w:tabs>
        <w:tab w:val="left" w:pos="1440"/>
        <w:tab w:val="left" w:pos="2880"/>
      </w:tabs>
    </w:pPr>
  </w:style>
  <w:style w:type="paragraph" w:customStyle="1" w:styleId="Heading3NoIndent">
    <w:name w:val="Heading 3 No Indent"/>
    <w:basedOn w:val="Heading3"/>
    <w:rsid w:val="004E0A69"/>
    <w:pPr>
      <w:keepLines w:val="0"/>
      <w:tabs>
        <w:tab w:val="left" w:pos="1152"/>
      </w:tabs>
      <w:spacing w:before="160" w:after="120"/>
    </w:pPr>
    <w:rPr>
      <w:rFonts w:ascii="Garamond" w:eastAsia="Times New Roman" w:hAnsi="Garamond" w:cs="Times New Roman"/>
      <w:b/>
      <w:color w:val="000000" w:themeColor="text1"/>
      <w:kern w:val="22"/>
    </w:rPr>
  </w:style>
  <w:style w:type="paragraph" w:styleId="ListBullet">
    <w:name w:val="List Bullet"/>
    <w:basedOn w:val="Normal"/>
    <w:rsid w:val="004E0A69"/>
    <w:pPr>
      <w:numPr>
        <w:numId w:val="8"/>
      </w:numPr>
    </w:pPr>
  </w:style>
  <w:style w:type="paragraph" w:customStyle="1" w:styleId="SpecHeading2">
    <w:name w:val="Spec Heading 2"/>
    <w:basedOn w:val="SpecHeading1"/>
    <w:next w:val="Paragraph"/>
    <w:rsid w:val="004E0A69"/>
    <w:pPr>
      <w:spacing w:before="240" w:after="120"/>
    </w:pPr>
    <w:rPr>
      <w:kern w:val="24"/>
      <w:sz w:val="24"/>
    </w:rPr>
  </w:style>
  <w:style w:type="paragraph" w:customStyle="1" w:styleId="SpecHeading1">
    <w:name w:val="Spec Heading 1"/>
    <w:basedOn w:val="Heading1"/>
    <w:next w:val="Normal"/>
    <w:rsid w:val="004E0A69"/>
    <w:pPr>
      <w:keepNext w:val="0"/>
      <w:keepLines w:val="0"/>
      <w:suppressAutoHyphens/>
      <w:spacing w:before="120" w:after="240"/>
      <w:mirrorIndents/>
      <w:outlineLvl w:val="9"/>
    </w:pPr>
    <w:rPr>
      <w:rFonts w:ascii="Garamond" w:eastAsia="Times New Roman" w:hAnsi="Garamond" w:cs="Arial"/>
      <w:color w:val="auto"/>
      <w:sz w:val="28"/>
      <w:szCs w:val="22"/>
    </w:rPr>
  </w:style>
  <w:style w:type="paragraph" w:customStyle="1" w:styleId="Paragraph">
    <w:name w:val="Paragraph"/>
    <w:basedOn w:val="Normal"/>
    <w:rsid w:val="004E0A69"/>
    <w:pPr>
      <w:spacing w:before="60" w:after="60"/>
      <w:ind w:left="720"/>
    </w:pPr>
    <w:rPr>
      <w:rFonts w:cs="Arial"/>
      <w:kern w:val="22"/>
    </w:rPr>
  </w:style>
  <w:style w:type="paragraph" w:customStyle="1" w:styleId="TOC4">
    <w:name w:val="TOC4"/>
    <w:basedOn w:val="BdyTxtlvl1"/>
    <w:rsid w:val="004E0A69"/>
  </w:style>
  <w:style w:type="paragraph" w:customStyle="1" w:styleId="BdyTxtlvl1">
    <w:name w:val="Bdy_Txt_lvl_1"/>
    <w:basedOn w:val="Normal"/>
    <w:rsid w:val="004E0A69"/>
    <w:pPr>
      <w:widowControl w:val="0"/>
      <w:ind w:left="360"/>
    </w:pPr>
    <w:rPr>
      <w:sz w:val="18"/>
    </w:rPr>
  </w:style>
  <w:style w:type="paragraph" w:styleId="TOC1">
    <w:name w:val="toc 1"/>
    <w:basedOn w:val="Normal"/>
    <w:next w:val="Normal"/>
    <w:uiPriority w:val="39"/>
    <w:rsid w:val="004E0A69"/>
    <w:pPr>
      <w:tabs>
        <w:tab w:val="left" w:pos="400"/>
        <w:tab w:val="right" w:leader="dot" w:pos="9360"/>
      </w:tabs>
    </w:pPr>
    <w:rPr>
      <w:rFonts w:cs="Arial"/>
      <w:b/>
      <w:noProof/>
      <w:szCs w:val="32"/>
    </w:rPr>
  </w:style>
  <w:style w:type="paragraph" w:styleId="TOC2">
    <w:name w:val="toc 2"/>
    <w:basedOn w:val="Normal"/>
    <w:next w:val="Normal"/>
    <w:uiPriority w:val="39"/>
    <w:rsid w:val="004E0A69"/>
    <w:pPr>
      <w:tabs>
        <w:tab w:val="left" w:leader="dot" w:pos="200"/>
        <w:tab w:val="right" w:leader="dot" w:pos="9360"/>
      </w:tabs>
      <w:ind w:left="200"/>
    </w:pPr>
    <w:rPr>
      <w:smallCaps/>
    </w:rPr>
  </w:style>
  <w:style w:type="paragraph" w:styleId="TOC3">
    <w:name w:val="toc 3"/>
    <w:basedOn w:val="Normal"/>
    <w:next w:val="Normal"/>
    <w:rsid w:val="004E0A69"/>
    <w:pPr>
      <w:tabs>
        <w:tab w:val="left" w:pos="1200"/>
        <w:tab w:val="right" w:leader="dot" w:pos="9360"/>
      </w:tabs>
      <w:ind w:left="400"/>
    </w:pPr>
    <w:rPr>
      <w:i/>
      <w:noProof/>
    </w:rPr>
  </w:style>
  <w:style w:type="paragraph" w:styleId="TOC5">
    <w:name w:val="toc 5"/>
    <w:basedOn w:val="Normal"/>
    <w:next w:val="Normal"/>
    <w:autoRedefine/>
    <w:rsid w:val="004E0A69"/>
    <w:pPr>
      <w:ind w:left="960"/>
    </w:pPr>
    <w:rPr>
      <w:szCs w:val="24"/>
    </w:rPr>
  </w:style>
  <w:style w:type="paragraph" w:styleId="TOC40">
    <w:name w:val="toc 4"/>
    <w:basedOn w:val="Normal"/>
    <w:next w:val="Normal"/>
    <w:rsid w:val="004E0A69"/>
    <w:rPr>
      <w:b/>
    </w:rPr>
  </w:style>
  <w:style w:type="paragraph" w:styleId="TOC6">
    <w:name w:val="toc 6"/>
    <w:basedOn w:val="Normal"/>
    <w:next w:val="Normal"/>
    <w:autoRedefine/>
    <w:rsid w:val="004E0A69"/>
    <w:pPr>
      <w:ind w:left="1200"/>
    </w:pPr>
    <w:rPr>
      <w:szCs w:val="24"/>
    </w:rPr>
  </w:style>
  <w:style w:type="paragraph" w:styleId="TOC7">
    <w:name w:val="toc 7"/>
    <w:basedOn w:val="Normal"/>
    <w:next w:val="Normal"/>
    <w:autoRedefine/>
    <w:rsid w:val="004E0A69"/>
    <w:pPr>
      <w:ind w:left="1440"/>
    </w:pPr>
    <w:rPr>
      <w:szCs w:val="24"/>
    </w:rPr>
  </w:style>
  <w:style w:type="paragraph" w:styleId="TOC8">
    <w:name w:val="toc 8"/>
    <w:basedOn w:val="Normal"/>
    <w:next w:val="Normal"/>
    <w:autoRedefine/>
    <w:rsid w:val="004E0A69"/>
    <w:pPr>
      <w:ind w:left="1680"/>
    </w:pPr>
    <w:rPr>
      <w:szCs w:val="24"/>
    </w:rPr>
  </w:style>
  <w:style w:type="paragraph" w:styleId="TOC9">
    <w:name w:val="toc 9"/>
    <w:basedOn w:val="Normal"/>
    <w:next w:val="Normal"/>
    <w:autoRedefine/>
    <w:rsid w:val="004E0A69"/>
    <w:pPr>
      <w:ind w:left="1920"/>
    </w:pPr>
    <w:rPr>
      <w:szCs w:val="24"/>
    </w:rPr>
  </w:style>
  <w:style w:type="paragraph" w:customStyle="1" w:styleId="ListBulleted">
    <w:name w:val="List Bulleted"/>
    <w:basedOn w:val="List"/>
    <w:rsid w:val="004E0A69"/>
    <w:pPr>
      <w:tabs>
        <w:tab w:val="num" w:pos="720"/>
      </w:tabs>
      <w:spacing w:before="60" w:after="60"/>
      <w:ind w:left="720" w:right="1008" w:hanging="432"/>
    </w:pPr>
    <w:rPr>
      <w:kern w:val="22"/>
    </w:rPr>
  </w:style>
  <w:style w:type="paragraph" w:customStyle="1" w:styleId="ListIndented">
    <w:name w:val="List Indented"/>
    <w:basedOn w:val="Normal"/>
    <w:rsid w:val="004E0A69"/>
    <w:pPr>
      <w:spacing w:before="60" w:after="60"/>
      <w:ind w:left="1440" w:right="720"/>
    </w:pPr>
    <w:rPr>
      <w:kern w:val="22"/>
    </w:rPr>
  </w:style>
  <w:style w:type="paragraph" w:customStyle="1" w:styleId="TableHeading">
    <w:name w:val="Table Heading"/>
    <w:basedOn w:val="Normal"/>
    <w:rsid w:val="004E0A69"/>
    <w:rPr>
      <w:b/>
      <w:kern w:val="20"/>
    </w:rPr>
  </w:style>
  <w:style w:type="paragraph" w:customStyle="1" w:styleId="ParagraphIndentedBold">
    <w:name w:val="Paragraph Indented Bold"/>
    <w:basedOn w:val="Paragraph"/>
    <w:rsid w:val="004E0A69"/>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4E0A69"/>
    <w:pPr>
      <w:numPr>
        <w:numId w:val="6"/>
      </w:numPr>
      <w:tabs>
        <w:tab w:val="clear" w:pos="1368"/>
      </w:tabs>
      <w:ind w:left="720" w:firstLine="0"/>
    </w:pPr>
    <w:rPr>
      <w:b w:val="0"/>
    </w:rPr>
  </w:style>
  <w:style w:type="paragraph" w:customStyle="1" w:styleId="BdyTxtlvl3">
    <w:name w:val="Bdy_Txt_lvl_3"/>
    <w:basedOn w:val="BdyTxtlvl2"/>
    <w:rsid w:val="004E0A69"/>
    <w:pPr>
      <w:ind w:left="720"/>
    </w:pPr>
  </w:style>
  <w:style w:type="paragraph" w:customStyle="1" w:styleId="BdyTxtlvl2">
    <w:name w:val="Bdy_Txt_lvl_2"/>
    <w:basedOn w:val="Normal"/>
    <w:rsid w:val="004E0A69"/>
    <w:pPr>
      <w:widowControl w:val="0"/>
      <w:spacing w:before="60" w:after="40"/>
      <w:ind w:left="540"/>
    </w:pPr>
    <w:rPr>
      <w:sz w:val="18"/>
    </w:rPr>
  </w:style>
  <w:style w:type="paragraph" w:customStyle="1" w:styleId="font6">
    <w:name w:val="font6"/>
    <w:basedOn w:val="Normal"/>
    <w:rsid w:val="004E0A69"/>
    <w:pPr>
      <w:numPr>
        <w:numId w:val="3"/>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rsid w:val="004E0A69"/>
    <w:pPr>
      <w:widowControl w:val="0"/>
    </w:pPr>
  </w:style>
  <w:style w:type="paragraph" w:customStyle="1" w:styleId="SubHeading">
    <w:name w:val="Sub Heading"/>
    <w:basedOn w:val="Paragraph"/>
    <w:rsid w:val="004E0A69"/>
    <w:pPr>
      <w:keepNext/>
      <w:spacing w:before="180"/>
    </w:pPr>
    <w:rPr>
      <w:b/>
    </w:rPr>
  </w:style>
  <w:style w:type="paragraph" w:styleId="BodyText">
    <w:name w:val="Body Text"/>
    <w:aliases w:val="RFQ Text"/>
    <w:basedOn w:val="Normal"/>
    <w:link w:val="BodyTextChar"/>
    <w:rsid w:val="004E0A69"/>
    <w:rPr>
      <w:sz w:val="18"/>
    </w:rPr>
  </w:style>
  <w:style w:type="character" w:customStyle="1" w:styleId="BodyTextChar">
    <w:name w:val="Body Text Char"/>
    <w:aliases w:val="RFQ Text Char"/>
    <w:basedOn w:val="DefaultParagraphFont"/>
    <w:link w:val="BodyText"/>
    <w:rsid w:val="004E0A69"/>
    <w:rPr>
      <w:rFonts w:ascii="Garamond" w:eastAsia="Times New Roman" w:hAnsi="Garamond" w:cs="Times New Roman"/>
      <w:color w:val="000000" w:themeColor="text1"/>
      <w:sz w:val="18"/>
    </w:rPr>
  </w:style>
  <w:style w:type="paragraph" w:customStyle="1" w:styleId="ParagraphSecond">
    <w:name w:val="Paragraph Second+"/>
    <w:basedOn w:val="ParagraphFirst"/>
    <w:rsid w:val="004E0A69"/>
    <w:pPr>
      <w:spacing w:before="120" w:after="60"/>
    </w:pPr>
  </w:style>
  <w:style w:type="paragraph" w:customStyle="1" w:styleId="ParagraphFirst">
    <w:name w:val="Paragraph First"/>
    <w:basedOn w:val="Normal"/>
    <w:next w:val="ParagraphSecond"/>
    <w:rsid w:val="004E0A69"/>
    <w:pPr>
      <w:spacing w:before="240"/>
      <w:ind w:left="720" w:right="720"/>
    </w:pPr>
    <w:rPr>
      <w:kern w:val="22"/>
    </w:rPr>
  </w:style>
  <w:style w:type="character" w:styleId="PageNumber">
    <w:name w:val="page number"/>
    <w:basedOn w:val="DefaultParagraphFont"/>
    <w:rsid w:val="004E0A69"/>
    <w:rPr>
      <w:rFonts w:ascii="Times New Roman" w:hAnsi="Times New Roman"/>
      <w:b/>
      <w:sz w:val="20"/>
    </w:rPr>
  </w:style>
  <w:style w:type="character" w:styleId="FollowedHyperlink">
    <w:name w:val="FollowedHyperlink"/>
    <w:basedOn w:val="DefaultParagraphFont"/>
    <w:uiPriority w:val="99"/>
    <w:rsid w:val="004E0A69"/>
    <w:rPr>
      <w:color w:val="800080"/>
      <w:u w:val="single"/>
    </w:rPr>
  </w:style>
  <w:style w:type="paragraph" w:styleId="NormalWeb">
    <w:name w:val="Normal (Web)"/>
    <w:basedOn w:val="Normal"/>
    <w:uiPriority w:val="99"/>
    <w:rsid w:val="004E0A69"/>
    <w:rPr>
      <w:szCs w:val="24"/>
    </w:rPr>
  </w:style>
  <w:style w:type="paragraph" w:styleId="BodyText2">
    <w:name w:val="Body Text 2"/>
    <w:basedOn w:val="Normal"/>
    <w:link w:val="BodyText2Char"/>
    <w:rsid w:val="004E0A69"/>
    <w:pPr>
      <w:spacing w:line="480" w:lineRule="auto"/>
    </w:pPr>
  </w:style>
  <w:style w:type="character" w:customStyle="1" w:styleId="BodyText2Char">
    <w:name w:val="Body Text 2 Char"/>
    <w:basedOn w:val="DefaultParagraphFont"/>
    <w:link w:val="BodyText2"/>
    <w:rsid w:val="004E0A69"/>
    <w:rPr>
      <w:rFonts w:ascii="Garamond" w:eastAsia="Times New Roman" w:hAnsi="Garamond" w:cs="Times New Roman"/>
      <w:color w:val="000000" w:themeColor="text1"/>
    </w:rPr>
  </w:style>
  <w:style w:type="paragraph" w:styleId="Caption">
    <w:name w:val="caption"/>
    <w:aliases w:val="DOI"/>
    <w:basedOn w:val="Notes"/>
    <w:next w:val="Notes"/>
    <w:autoRedefine/>
    <w:uiPriority w:val="35"/>
    <w:qFormat/>
    <w:rsid w:val="004E0A69"/>
    <w:pPr>
      <w:spacing w:before="0" w:after="0"/>
      <w:ind w:firstLine="0"/>
    </w:pPr>
    <w:rPr>
      <w:bCs/>
      <w:color w:val="000000" w:themeColor="text1"/>
      <w:sz w:val="16"/>
    </w:rPr>
  </w:style>
  <w:style w:type="paragraph" w:customStyle="1" w:styleId="Notes">
    <w:name w:val="Notes"/>
    <w:basedOn w:val="Copyright"/>
    <w:rsid w:val="004E0A69"/>
    <w:pPr>
      <w:ind w:firstLine="360"/>
    </w:pPr>
  </w:style>
  <w:style w:type="paragraph" w:customStyle="1" w:styleId="Copyright">
    <w:name w:val="Copyright"/>
    <w:basedOn w:val="31stParaTitle"/>
    <w:rsid w:val="004E0A69"/>
    <w:pPr>
      <w:jc w:val="left"/>
    </w:pPr>
    <w:rPr>
      <w:sz w:val="20"/>
      <w:szCs w:val="20"/>
    </w:rPr>
  </w:style>
  <w:style w:type="paragraph" w:customStyle="1" w:styleId="31stParaTitle">
    <w:name w:val="3 1stParaTitle"/>
    <w:basedOn w:val="Normal"/>
    <w:link w:val="31stParaTitleChar"/>
    <w:autoRedefine/>
    <w:qFormat/>
    <w:rsid w:val="004E0A69"/>
    <w:pPr>
      <w:suppressAutoHyphens/>
      <w:mirrorIndents/>
    </w:pPr>
    <w:rPr>
      <w:rFonts w:cs="Arial"/>
      <w:color w:val="000000"/>
      <w:lang w:val="en-GB"/>
    </w:rPr>
  </w:style>
  <w:style w:type="character" w:customStyle="1" w:styleId="31stParaTitleChar">
    <w:name w:val="3 1stParaTitle Char"/>
    <w:basedOn w:val="DefaultParagraphFont"/>
    <w:link w:val="31stParaTitle"/>
    <w:rsid w:val="004E0A69"/>
    <w:rPr>
      <w:rFonts w:ascii="Garamond" w:eastAsia="Times New Roman" w:hAnsi="Garamond" w:cs="Arial"/>
      <w:color w:val="000000"/>
      <w:lang w:val="en-GB"/>
    </w:rPr>
  </w:style>
  <w:style w:type="paragraph" w:styleId="CommentText">
    <w:name w:val="annotation text"/>
    <w:basedOn w:val="Normal"/>
    <w:link w:val="CommentTextChar1"/>
    <w:uiPriority w:val="99"/>
    <w:rsid w:val="004E0A69"/>
    <w:rPr>
      <w:sz w:val="18"/>
    </w:rPr>
  </w:style>
  <w:style w:type="character" w:customStyle="1" w:styleId="CommentTextChar1">
    <w:name w:val="Comment Text Char1"/>
    <w:basedOn w:val="DefaultParagraphFont"/>
    <w:link w:val="CommentText"/>
    <w:uiPriority w:val="99"/>
    <w:rsid w:val="004E0A69"/>
    <w:rPr>
      <w:rFonts w:ascii="Garamond" w:eastAsia="Times New Roman" w:hAnsi="Garamond" w:cs="Times New Roman"/>
      <w:color w:val="000000" w:themeColor="text1"/>
      <w:sz w:val="18"/>
    </w:rPr>
  </w:style>
  <w:style w:type="character" w:customStyle="1" w:styleId="CommentTextChar">
    <w:name w:val="Comment Text Char"/>
    <w:basedOn w:val="DefaultParagraphFont"/>
    <w:uiPriority w:val="99"/>
    <w:rsid w:val="004E0A69"/>
    <w:rPr>
      <w:rFonts w:ascii="Garamond" w:eastAsia="Times New Roman" w:hAnsi="Garamond" w:cs="Times New Roman"/>
      <w:color w:val="000000" w:themeColor="text1"/>
      <w:sz w:val="20"/>
      <w:szCs w:val="20"/>
    </w:rPr>
  </w:style>
  <w:style w:type="paragraph" w:styleId="EndnoteText">
    <w:name w:val="endnote text"/>
    <w:basedOn w:val="Normal"/>
    <w:link w:val="EndnoteTextChar"/>
    <w:rsid w:val="004E0A69"/>
    <w:rPr>
      <w:sz w:val="18"/>
    </w:rPr>
  </w:style>
  <w:style w:type="character" w:customStyle="1" w:styleId="EndnoteTextChar">
    <w:name w:val="Endnote Text Char"/>
    <w:basedOn w:val="DefaultParagraphFont"/>
    <w:link w:val="EndnoteText"/>
    <w:rsid w:val="004E0A69"/>
    <w:rPr>
      <w:rFonts w:ascii="Garamond" w:eastAsia="Times New Roman" w:hAnsi="Garamond" w:cs="Times New Roman"/>
      <w:color w:val="000000" w:themeColor="text1"/>
      <w:sz w:val="18"/>
    </w:rPr>
  </w:style>
  <w:style w:type="paragraph" w:styleId="EnvelopeAddress">
    <w:name w:val="envelope address"/>
    <w:basedOn w:val="Normal"/>
    <w:rsid w:val="004E0A69"/>
    <w:pPr>
      <w:framePr w:w="7920" w:h="1980" w:hRule="exact" w:hSpace="180" w:wrap="auto" w:hAnchor="page" w:xAlign="center" w:yAlign="bottom"/>
      <w:ind w:left="2880"/>
    </w:pPr>
    <w:rPr>
      <w:rFonts w:cs="Arial"/>
      <w:sz w:val="18"/>
      <w:szCs w:val="24"/>
    </w:rPr>
  </w:style>
  <w:style w:type="paragraph" w:styleId="EnvelopeReturn">
    <w:name w:val="envelope return"/>
    <w:basedOn w:val="Normal"/>
    <w:rsid w:val="004E0A69"/>
    <w:rPr>
      <w:rFonts w:cs="Arial"/>
      <w:sz w:val="18"/>
    </w:rPr>
  </w:style>
  <w:style w:type="paragraph" w:styleId="FootnoteText">
    <w:name w:val="footnote text"/>
    <w:aliases w:val="FOOTNOTES,fn,texto de nota al pie,Texto nota pie Car Car Car Car Car Car Car Car,Texto nota pie Car Car Car,Footnote Text Char Char Char Char Char Char,Texto nota pie Car Car Car Car Car,fn Car Car Car Car Car Car Car C,C26 Footnote body"/>
    <w:basedOn w:val="Normal"/>
    <w:link w:val="FootnoteTextChar"/>
    <w:autoRedefine/>
    <w:uiPriority w:val="99"/>
    <w:qFormat/>
    <w:rsid w:val="004E0A69"/>
    <w:pPr>
      <w:spacing w:after="0"/>
    </w:pPr>
    <w:rPr>
      <w:sz w:val="16"/>
      <w:szCs w:val="16"/>
    </w:rPr>
  </w:style>
  <w:style w:type="character" w:customStyle="1" w:styleId="FootnoteTextChar">
    <w:name w:val="Footnote Text Char"/>
    <w:aliases w:val="FOOTNOTES Char,fn Char,texto de nota al pie Char,Texto nota pie Car Car Car Car Car Car Car Car Char,Texto nota pie Car Car Car Char,Footnote Text Char Char Char Char Char Char Char,Texto nota pie Car Car Car Car Car Char"/>
    <w:basedOn w:val="DefaultParagraphFont"/>
    <w:link w:val="FootnoteText"/>
    <w:uiPriority w:val="99"/>
    <w:rsid w:val="004E0A69"/>
    <w:rPr>
      <w:rFonts w:ascii="Garamond" w:eastAsia="Times New Roman" w:hAnsi="Garamond" w:cs="Times New Roman"/>
      <w:color w:val="000000" w:themeColor="text1"/>
      <w:sz w:val="16"/>
      <w:szCs w:val="16"/>
    </w:rPr>
  </w:style>
  <w:style w:type="character" w:styleId="HTMLCode">
    <w:name w:val="HTML Code"/>
    <w:basedOn w:val="DefaultParagraphFont"/>
    <w:rsid w:val="004E0A69"/>
    <w:rPr>
      <w:rFonts w:ascii="Courier New" w:hAnsi="Courier New"/>
      <w:sz w:val="16"/>
      <w:szCs w:val="20"/>
    </w:rPr>
  </w:style>
  <w:style w:type="character" w:styleId="HTMLKeyboard">
    <w:name w:val="HTML Keyboard"/>
    <w:basedOn w:val="DefaultParagraphFont"/>
    <w:rsid w:val="004E0A69"/>
    <w:rPr>
      <w:rFonts w:ascii="Courier New" w:hAnsi="Courier New"/>
      <w:sz w:val="18"/>
      <w:szCs w:val="20"/>
    </w:rPr>
  </w:style>
  <w:style w:type="paragraph" w:styleId="HTMLPreformatted">
    <w:name w:val="HTML Preformatted"/>
    <w:basedOn w:val="Normal"/>
    <w:link w:val="HTMLPreformattedChar"/>
    <w:rsid w:val="004E0A69"/>
    <w:rPr>
      <w:rFonts w:ascii="Courier New" w:hAnsi="Courier New" w:cs="Courier New"/>
      <w:sz w:val="18"/>
    </w:rPr>
  </w:style>
  <w:style w:type="character" w:customStyle="1" w:styleId="HTMLPreformattedChar">
    <w:name w:val="HTML Preformatted Char"/>
    <w:basedOn w:val="DefaultParagraphFont"/>
    <w:link w:val="HTMLPreformatted"/>
    <w:rsid w:val="004E0A69"/>
    <w:rPr>
      <w:rFonts w:ascii="Courier New" w:eastAsia="Times New Roman" w:hAnsi="Courier New" w:cs="Courier New"/>
      <w:color w:val="000000" w:themeColor="text1"/>
      <w:sz w:val="18"/>
    </w:rPr>
  </w:style>
  <w:style w:type="character" w:styleId="HTMLTypewriter">
    <w:name w:val="HTML Typewriter"/>
    <w:basedOn w:val="DefaultParagraphFont"/>
    <w:rsid w:val="004E0A69"/>
    <w:rPr>
      <w:rFonts w:ascii="Courier New" w:hAnsi="Courier New"/>
      <w:sz w:val="18"/>
      <w:szCs w:val="20"/>
    </w:rPr>
  </w:style>
  <w:style w:type="character" w:customStyle="1" w:styleId="MacroTextChar">
    <w:name w:val="Macro Text Char"/>
    <w:basedOn w:val="DefaultParagraphFont"/>
    <w:link w:val="MacroText"/>
    <w:semiHidden/>
    <w:rsid w:val="004E0A69"/>
    <w:rPr>
      <w:rFonts w:ascii="Courier New" w:eastAsia="Times New Roman" w:hAnsi="Courier New" w:cs="Courier New"/>
      <w:sz w:val="16"/>
      <w:szCs w:val="20"/>
    </w:rPr>
  </w:style>
  <w:style w:type="paragraph" w:styleId="MacroText">
    <w:name w:val="macro"/>
    <w:link w:val="MacroTextChar"/>
    <w:semiHidden/>
    <w:rsid w:val="004E0A6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6"/>
      <w:szCs w:val="20"/>
    </w:rPr>
  </w:style>
  <w:style w:type="paragraph" w:styleId="MessageHeader">
    <w:name w:val="Message Header"/>
    <w:basedOn w:val="Normal"/>
    <w:link w:val="MessageHeaderChar"/>
    <w:rsid w:val="004E0A69"/>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4E0A69"/>
    <w:rPr>
      <w:rFonts w:ascii="Garamond" w:eastAsia="Times New Roman" w:hAnsi="Garamond" w:cs="Arial"/>
      <w:color w:val="000000" w:themeColor="text1"/>
      <w:szCs w:val="24"/>
      <w:shd w:val="pct20" w:color="auto" w:fill="auto"/>
    </w:rPr>
  </w:style>
  <w:style w:type="paragraph" w:styleId="PlainText">
    <w:name w:val="Plain Text"/>
    <w:basedOn w:val="Normal"/>
    <w:link w:val="PlainTextChar"/>
    <w:rsid w:val="004E0A69"/>
    <w:rPr>
      <w:rFonts w:ascii="Courier New" w:hAnsi="Courier New" w:cs="Courier New"/>
    </w:rPr>
  </w:style>
  <w:style w:type="character" w:customStyle="1" w:styleId="PlainTextChar">
    <w:name w:val="Plain Text Char"/>
    <w:basedOn w:val="DefaultParagraphFont"/>
    <w:link w:val="PlainText"/>
    <w:rsid w:val="004E0A69"/>
    <w:rPr>
      <w:rFonts w:ascii="Courier New" w:eastAsia="Times New Roman" w:hAnsi="Courier New" w:cs="Courier New"/>
      <w:color w:val="000000" w:themeColor="text1"/>
    </w:rPr>
  </w:style>
  <w:style w:type="paragraph" w:styleId="Subtitle">
    <w:name w:val="Subtitle"/>
    <w:aliases w:val="7 Footnote Subtitle"/>
    <w:basedOn w:val="FootnoteText"/>
    <w:link w:val="SubtitleChar"/>
    <w:autoRedefine/>
    <w:uiPriority w:val="11"/>
    <w:qFormat/>
    <w:rsid w:val="004E0A69"/>
    <w:pPr>
      <w:spacing w:before="0" w:after="60"/>
    </w:pPr>
    <w:rPr>
      <w:lang w:val="en-GB"/>
    </w:rPr>
  </w:style>
  <w:style w:type="character" w:customStyle="1" w:styleId="SubtitleChar">
    <w:name w:val="Subtitle Char"/>
    <w:aliases w:val="7 Footnote Subtitle Char"/>
    <w:basedOn w:val="DefaultParagraphFont"/>
    <w:link w:val="Subtitle"/>
    <w:uiPriority w:val="11"/>
    <w:rsid w:val="004E0A69"/>
    <w:rPr>
      <w:rFonts w:ascii="Garamond" w:eastAsia="Times New Roman" w:hAnsi="Garamond" w:cs="Times New Roman"/>
      <w:color w:val="000000" w:themeColor="text1"/>
      <w:sz w:val="16"/>
      <w:szCs w:val="16"/>
      <w:lang w:val="en-GB"/>
    </w:rPr>
  </w:style>
  <w:style w:type="paragraph" w:styleId="Title">
    <w:name w:val="Title"/>
    <w:aliases w:val="TPL Title"/>
    <w:basedOn w:val="Normal"/>
    <w:next w:val="Normal"/>
    <w:link w:val="TitleChar"/>
    <w:autoRedefine/>
    <w:qFormat/>
    <w:rsid w:val="004E0A69"/>
    <w:pPr>
      <w:suppressAutoHyphens/>
      <w:spacing w:after="240"/>
      <w:mirrorIndents/>
    </w:pPr>
    <w:rPr>
      <w:rFonts w:cs="Arial"/>
      <w:color w:val="auto"/>
      <w:sz w:val="24"/>
    </w:rPr>
  </w:style>
  <w:style w:type="character" w:customStyle="1" w:styleId="TitleChar">
    <w:name w:val="Title Char"/>
    <w:aliases w:val="TPL Title Char"/>
    <w:basedOn w:val="DefaultParagraphFont"/>
    <w:link w:val="Title"/>
    <w:rsid w:val="004E0A69"/>
    <w:rPr>
      <w:rFonts w:ascii="Garamond" w:eastAsia="Times New Roman" w:hAnsi="Garamond" w:cs="Arial"/>
      <w:sz w:val="24"/>
    </w:rPr>
  </w:style>
  <w:style w:type="paragraph" w:customStyle="1" w:styleId="Appendix1">
    <w:name w:val="Appendix 1"/>
    <w:basedOn w:val="Normal"/>
    <w:next w:val="Normal"/>
    <w:rsid w:val="004E0A69"/>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4E0A69"/>
    <w:pPr>
      <w:spacing w:before="240"/>
      <w:outlineLvl w:val="1"/>
    </w:pPr>
    <w:rPr>
      <w:b/>
      <w:kern w:val="28"/>
    </w:rPr>
  </w:style>
  <w:style w:type="paragraph" w:customStyle="1" w:styleId="Appendix3">
    <w:name w:val="Appendix 3"/>
    <w:basedOn w:val="Normal"/>
    <w:next w:val="Normal"/>
    <w:rsid w:val="004E0A69"/>
    <w:pPr>
      <w:keepNext/>
      <w:spacing w:before="160"/>
      <w:outlineLvl w:val="2"/>
    </w:pPr>
    <w:rPr>
      <w:b/>
      <w:kern w:val="22"/>
    </w:rPr>
  </w:style>
  <w:style w:type="paragraph" w:customStyle="1" w:styleId="Preface1">
    <w:name w:val="Preface 1"/>
    <w:basedOn w:val="Normal"/>
    <w:next w:val="Normal"/>
    <w:rsid w:val="004E0A69"/>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4E0A69"/>
    <w:pPr>
      <w:keepNext/>
      <w:spacing w:before="240"/>
      <w:outlineLvl w:val="1"/>
    </w:pPr>
    <w:rPr>
      <w:b/>
      <w:kern w:val="28"/>
    </w:rPr>
  </w:style>
  <w:style w:type="paragraph" w:customStyle="1" w:styleId="Preface3">
    <w:name w:val="Preface 3"/>
    <w:basedOn w:val="Normal"/>
    <w:next w:val="Normal"/>
    <w:rsid w:val="004E0A69"/>
    <w:pPr>
      <w:keepNext/>
      <w:spacing w:before="160"/>
      <w:outlineLvl w:val="2"/>
    </w:pPr>
    <w:rPr>
      <w:b/>
      <w:kern w:val="22"/>
    </w:rPr>
  </w:style>
  <w:style w:type="paragraph" w:customStyle="1" w:styleId="Glossary">
    <w:name w:val="Glossary"/>
    <w:basedOn w:val="31stParaTitle"/>
    <w:rsid w:val="004E0A69"/>
    <w:pPr>
      <w:ind w:left="720" w:hanging="720"/>
    </w:pPr>
  </w:style>
  <w:style w:type="paragraph" w:customStyle="1" w:styleId="Dedication">
    <w:name w:val="Dedication"/>
    <w:basedOn w:val="Normal"/>
    <w:rsid w:val="004E0A69"/>
    <w:pPr>
      <w:jc w:val="center"/>
    </w:pPr>
    <w:rPr>
      <w:noProof/>
    </w:rPr>
  </w:style>
  <w:style w:type="paragraph" w:styleId="Quote">
    <w:name w:val="Quote"/>
    <w:aliases w:val="Extended Quote"/>
    <w:basedOn w:val="Normal"/>
    <w:next w:val="Normal"/>
    <w:link w:val="QuoteChar"/>
    <w:uiPriority w:val="29"/>
    <w:rsid w:val="004E0A69"/>
    <w:rPr>
      <w:i/>
      <w:iCs/>
    </w:rPr>
  </w:style>
  <w:style w:type="character" w:customStyle="1" w:styleId="QuoteChar">
    <w:name w:val="Quote Char"/>
    <w:aliases w:val="Extended Quote Char"/>
    <w:basedOn w:val="DefaultParagraphFont"/>
    <w:link w:val="Quote"/>
    <w:uiPriority w:val="29"/>
    <w:rsid w:val="004E0A69"/>
    <w:rPr>
      <w:rFonts w:ascii="Garamond" w:eastAsia="Times New Roman" w:hAnsi="Garamond" w:cs="Times New Roman"/>
      <w:i/>
      <w:iCs/>
      <w:color w:val="000000" w:themeColor="text1"/>
    </w:rPr>
  </w:style>
  <w:style w:type="paragraph" w:customStyle="1" w:styleId="NormalTextBox">
    <w:name w:val="Normal Text Box"/>
    <w:basedOn w:val="Normal"/>
    <w:autoRedefine/>
    <w:rsid w:val="004E0A69"/>
    <w:pPr>
      <w:spacing w:after="240"/>
      <w:jc w:val="left"/>
    </w:pPr>
  </w:style>
  <w:style w:type="paragraph" w:customStyle="1" w:styleId="Heading">
    <w:name w:val="Heading"/>
    <w:basedOn w:val="Normal"/>
    <w:next w:val="BodyText"/>
    <w:rsid w:val="004E0A69"/>
    <w:pPr>
      <w:keepNext/>
      <w:spacing w:before="240"/>
    </w:pPr>
    <w:rPr>
      <w:rFonts w:ascii="Arial" w:eastAsia="MS Mincho" w:hAnsi="Arial" w:cs="Tahoma"/>
      <w:sz w:val="28"/>
      <w:szCs w:val="28"/>
      <w:lang w:val="en-GB" w:eastAsia="ar-SA"/>
    </w:rPr>
  </w:style>
  <w:style w:type="character" w:styleId="FootnoteReference">
    <w:name w:val="footnote reference"/>
    <w:aliases w:val="Ref. de nota al pi,ftref,Ref. de nota al,Ref. de nota al "/>
    <w:basedOn w:val="DefaultParagraphFont"/>
    <w:uiPriority w:val="99"/>
    <w:unhideWhenUsed/>
    <w:qFormat/>
    <w:rsid w:val="004E0A69"/>
    <w:rPr>
      <w:vertAlign w:val="superscript"/>
    </w:rPr>
  </w:style>
  <w:style w:type="character" w:styleId="Emphasis">
    <w:name w:val="Emphasis"/>
    <w:aliases w:val="4 Abstract"/>
    <w:basedOn w:val="DefaultParagraphFont"/>
    <w:uiPriority w:val="20"/>
    <w:qFormat/>
    <w:rsid w:val="004E0A69"/>
    <w:rPr>
      <w:b/>
      <w:i/>
      <w:iCs/>
      <w:sz w:val="20"/>
    </w:rPr>
  </w:style>
  <w:style w:type="paragraph" w:styleId="ListParagraph">
    <w:name w:val="List Paragraph"/>
    <w:basedOn w:val="Normal"/>
    <w:link w:val="ListParagraphChar"/>
    <w:uiPriority w:val="34"/>
    <w:qFormat/>
    <w:rsid w:val="004E0A69"/>
    <w:pPr>
      <w:spacing w:after="160" w:line="259" w:lineRule="auto"/>
      <w:ind w:left="720"/>
      <w:contextualSpacing/>
      <w:jc w:val="left"/>
    </w:pPr>
    <w:rPr>
      <w:rFonts w:asciiTheme="minorHAnsi" w:eastAsia="MS Mincho" w:hAnsiTheme="minorHAnsi" w:cstheme="minorBidi"/>
      <w:lang w:val="en-GB"/>
    </w:rPr>
  </w:style>
  <w:style w:type="character" w:customStyle="1" w:styleId="ListParagraphChar">
    <w:name w:val="List Paragraph Char"/>
    <w:link w:val="ListParagraph"/>
    <w:uiPriority w:val="99"/>
    <w:qFormat/>
    <w:rsid w:val="004E0A69"/>
    <w:rPr>
      <w:rFonts w:eastAsia="MS Mincho"/>
      <w:color w:val="000000" w:themeColor="text1"/>
      <w:lang w:val="en-GB"/>
    </w:rPr>
  </w:style>
  <w:style w:type="character" w:customStyle="1" w:styleId="dreadmsgheadersender1">
    <w:name w:val="dreadmsgheadersender1"/>
    <w:basedOn w:val="DefaultParagraphFont"/>
    <w:rsid w:val="004E0A69"/>
    <w:rPr>
      <w:color w:val="444444"/>
    </w:rPr>
  </w:style>
  <w:style w:type="character" w:styleId="CommentReference">
    <w:name w:val="annotation reference"/>
    <w:basedOn w:val="DefaultParagraphFont"/>
    <w:uiPriority w:val="99"/>
    <w:unhideWhenUsed/>
    <w:rsid w:val="004E0A69"/>
    <w:rPr>
      <w:sz w:val="16"/>
      <w:szCs w:val="16"/>
    </w:rPr>
  </w:style>
  <w:style w:type="character" w:customStyle="1" w:styleId="BalloonTextChar">
    <w:name w:val="Balloon Text Char"/>
    <w:basedOn w:val="DefaultParagraphFont"/>
    <w:link w:val="BalloonText"/>
    <w:uiPriority w:val="99"/>
    <w:semiHidden/>
    <w:rsid w:val="004E0A69"/>
    <w:rPr>
      <w:rFonts w:ascii="Segoe UI" w:eastAsia="MS Mincho" w:hAnsi="Segoe UI" w:cs="Segoe UI"/>
      <w:color w:val="000000" w:themeColor="text1"/>
      <w:sz w:val="18"/>
      <w:szCs w:val="18"/>
      <w:lang w:val="en-GB"/>
    </w:rPr>
  </w:style>
  <w:style w:type="paragraph" w:styleId="BalloonText">
    <w:name w:val="Balloon Text"/>
    <w:basedOn w:val="Normal"/>
    <w:link w:val="BalloonTextChar"/>
    <w:uiPriority w:val="99"/>
    <w:semiHidden/>
    <w:unhideWhenUsed/>
    <w:rsid w:val="004E0A69"/>
    <w:pPr>
      <w:jc w:val="left"/>
    </w:pPr>
    <w:rPr>
      <w:rFonts w:ascii="Segoe UI" w:eastAsia="MS Mincho" w:hAnsi="Segoe UI" w:cs="Segoe UI"/>
      <w:sz w:val="18"/>
      <w:szCs w:val="18"/>
      <w:lang w:val="en-GB"/>
    </w:rPr>
  </w:style>
  <w:style w:type="paragraph" w:customStyle="1" w:styleId="PI">
    <w:name w:val="PI"/>
    <w:basedOn w:val="Normal"/>
    <w:link w:val="PIChar"/>
    <w:autoRedefine/>
    <w:rsid w:val="004E0A69"/>
    <w:pPr>
      <w:tabs>
        <w:tab w:val="left" w:pos="2344"/>
      </w:tabs>
      <w:snapToGrid w:val="0"/>
    </w:pPr>
    <w:rPr>
      <w:sz w:val="24"/>
      <w:szCs w:val="24"/>
      <w:lang w:val="en-GB"/>
    </w:rPr>
  </w:style>
  <w:style w:type="character" w:customStyle="1" w:styleId="PIChar">
    <w:name w:val="PI Char"/>
    <w:basedOn w:val="DefaultParagraphFont"/>
    <w:link w:val="PI"/>
    <w:rsid w:val="004E0A69"/>
    <w:rPr>
      <w:rFonts w:ascii="Garamond" w:eastAsia="Times New Roman" w:hAnsi="Garamond" w:cs="Times New Roman"/>
      <w:color w:val="000000" w:themeColor="text1"/>
      <w:sz w:val="24"/>
      <w:szCs w:val="24"/>
      <w:lang w:val="en-GB"/>
    </w:rPr>
  </w:style>
  <w:style w:type="table" w:styleId="TableGrid">
    <w:name w:val="Table Grid"/>
    <w:basedOn w:val="TableNormal"/>
    <w:uiPriority w:val="59"/>
    <w:rsid w:val="004E0A69"/>
    <w:pPr>
      <w:spacing w:after="0" w:line="240" w:lineRule="auto"/>
    </w:pPr>
    <w:rPr>
      <w:rFonts w:eastAsiaTheme="minorEastAsia"/>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0A69"/>
    <w:pPr>
      <w:autoSpaceDE w:val="0"/>
      <w:autoSpaceDN w:val="0"/>
      <w:adjustRightInd w:val="0"/>
      <w:spacing w:after="0" w:line="240" w:lineRule="auto"/>
    </w:pPr>
    <w:rPr>
      <w:rFonts w:ascii="Calibri" w:eastAsiaTheme="minorEastAsia" w:hAnsi="Calibri" w:cs="Calibri"/>
      <w:color w:val="000000"/>
      <w:sz w:val="24"/>
      <w:szCs w:val="24"/>
      <w:lang w:val="en-GB" w:eastAsia="ja-JP"/>
    </w:rPr>
  </w:style>
  <w:style w:type="paragraph" w:styleId="CommentSubject">
    <w:name w:val="annotation subject"/>
    <w:basedOn w:val="CommentText"/>
    <w:next w:val="CommentText"/>
    <w:link w:val="CommentSubjectChar"/>
    <w:uiPriority w:val="99"/>
    <w:unhideWhenUsed/>
    <w:rsid w:val="004E0A69"/>
    <w:pPr>
      <w:spacing w:after="160"/>
      <w:jc w:val="left"/>
    </w:pPr>
    <w:rPr>
      <w:rFonts w:asciiTheme="minorHAnsi" w:eastAsia="MS Mincho" w:hAnsiTheme="minorHAnsi" w:cstheme="minorBidi"/>
      <w:b/>
      <w:bCs/>
      <w:sz w:val="20"/>
      <w:szCs w:val="20"/>
      <w:lang w:val="en-GB"/>
    </w:rPr>
  </w:style>
  <w:style w:type="character" w:customStyle="1" w:styleId="CommentSubjectChar">
    <w:name w:val="Comment Subject Char"/>
    <w:basedOn w:val="CommentTextChar"/>
    <w:link w:val="CommentSubject"/>
    <w:uiPriority w:val="99"/>
    <w:rsid w:val="004E0A69"/>
    <w:rPr>
      <w:rFonts w:ascii="Garamond" w:eastAsia="MS Mincho" w:hAnsi="Garamond" w:cs="Times New Roman"/>
      <w:b/>
      <w:bCs/>
      <w:color w:val="000000" w:themeColor="text1"/>
      <w:sz w:val="20"/>
      <w:szCs w:val="20"/>
      <w:lang w:val="en-GB"/>
    </w:rPr>
  </w:style>
  <w:style w:type="character" w:styleId="Strong">
    <w:name w:val="Strong"/>
    <w:basedOn w:val="DefaultParagraphFont"/>
    <w:uiPriority w:val="22"/>
    <w:qFormat/>
    <w:rsid w:val="004E0A69"/>
    <w:rPr>
      <w:b/>
      <w:bCs/>
    </w:rPr>
  </w:style>
  <w:style w:type="paragraph" w:customStyle="1" w:styleId="5REFS">
    <w:name w:val="5 REFS"/>
    <w:basedOn w:val="Footer"/>
    <w:link w:val="5REFSChar"/>
    <w:autoRedefine/>
    <w:qFormat/>
    <w:rsid w:val="004E0A69"/>
    <w:pPr>
      <w:tabs>
        <w:tab w:val="clear" w:pos="4680"/>
        <w:tab w:val="clear" w:pos="9360"/>
        <w:tab w:val="center" w:pos="5040"/>
      </w:tabs>
      <w:ind w:left="284" w:hanging="284"/>
    </w:pPr>
    <w:rPr>
      <w:rFonts w:cs="Segoe UI"/>
      <w:color w:val="000000" w:themeColor="text1" w:themeShade="80"/>
      <w:sz w:val="19"/>
      <w:szCs w:val="20"/>
      <w:shd w:val="clear" w:color="auto" w:fill="FFFFFF"/>
      <w:lang w:val="en-GB"/>
    </w:rPr>
  </w:style>
  <w:style w:type="character" w:customStyle="1" w:styleId="5REFSChar">
    <w:name w:val="5 REFS Char"/>
    <w:basedOn w:val="FooterChar"/>
    <w:link w:val="5REFS"/>
    <w:rsid w:val="004E0A69"/>
    <w:rPr>
      <w:rFonts w:ascii="Garamond" w:eastAsia="Times New Roman" w:hAnsi="Garamond" w:cs="Segoe UI"/>
      <w:color w:val="000000" w:themeColor="text1" w:themeShade="80"/>
      <w:sz w:val="19"/>
      <w:szCs w:val="20"/>
      <w:lang w:val="en-GB"/>
    </w:rPr>
  </w:style>
  <w:style w:type="character" w:customStyle="1" w:styleId="cls-response">
    <w:name w:val="cls-response"/>
    <w:basedOn w:val="DefaultParagraphFont"/>
    <w:rsid w:val="004E0A69"/>
  </w:style>
  <w:style w:type="character" w:customStyle="1" w:styleId="tlid-translation">
    <w:name w:val="tlid-translation"/>
    <w:basedOn w:val="DefaultParagraphFont"/>
    <w:rsid w:val="004E0A69"/>
  </w:style>
  <w:style w:type="character" w:customStyle="1" w:styleId="product-field-display">
    <w:name w:val="product-field-display"/>
    <w:basedOn w:val="DefaultParagraphFont"/>
    <w:rsid w:val="004E0A69"/>
  </w:style>
  <w:style w:type="paragraph" w:customStyle="1" w:styleId="3AuthorName">
    <w:name w:val="3 AuthorName"/>
    <w:basedOn w:val="31stParaTitle"/>
    <w:link w:val="3AuthorNameChar"/>
    <w:autoRedefine/>
    <w:qFormat/>
    <w:rsid w:val="004E0A69"/>
    <w:pPr>
      <w:spacing w:after="240"/>
    </w:pPr>
    <w:rPr>
      <w:sz w:val="24"/>
      <w:szCs w:val="24"/>
      <w:lang w:val="es-MX"/>
    </w:rPr>
  </w:style>
  <w:style w:type="character" w:customStyle="1" w:styleId="3AuthorNameChar">
    <w:name w:val="3 AuthorName Char"/>
    <w:basedOn w:val="31stParaTitleChar"/>
    <w:link w:val="3AuthorName"/>
    <w:rsid w:val="004E0A69"/>
    <w:rPr>
      <w:rFonts w:ascii="Garamond" w:eastAsia="Times New Roman" w:hAnsi="Garamond" w:cs="Arial"/>
      <w:color w:val="000000"/>
      <w:sz w:val="24"/>
      <w:szCs w:val="24"/>
      <w:lang w:val="es-MX"/>
    </w:rPr>
  </w:style>
  <w:style w:type="paragraph" w:customStyle="1" w:styleId="3Header">
    <w:name w:val="3 Header"/>
    <w:basedOn w:val="Header"/>
    <w:link w:val="3HeaderChar"/>
    <w:autoRedefine/>
    <w:qFormat/>
    <w:rsid w:val="004E0A69"/>
    <w:pPr>
      <w:tabs>
        <w:tab w:val="clear" w:pos="4680"/>
        <w:tab w:val="center" w:pos="-2880"/>
      </w:tabs>
      <w:spacing w:after="120"/>
    </w:pPr>
    <w:rPr>
      <w:bCs/>
      <w:i/>
      <w:iCs/>
      <w:noProof/>
      <w:kern w:val="18"/>
      <w:sz w:val="20"/>
      <w:lang w:val="en-GB"/>
    </w:rPr>
  </w:style>
  <w:style w:type="character" w:customStyle="1" w:styleId="3HeaderChar">
    <w:name w:val="3 Header Char"/>
    <w:basedOn w:val="HeaderChar"/>
    <w:link w:val="3Header"/>
    <w:rsid w:val="004E0A69"/>
    <w:rPr>
      <w:rFonts w:ascii="Garamond" w:eastAsia="Times New Roman" w:hAnsi="Garamond" w:cs="Times New Roman"/>
      <w:bCs/>
      <w:i/>
      <w:iCs/>
      <w:noProof/>
      <w:color w:val="000000" w:themeColor="text1"/>
      <w:kern w:val="18"/>
      <w:sz w:val="20"/>
      <w:lang w:val="en-GB"/>
    </w:rPr>
  </w:style>
  <w:style w:type="paragraph" w:customStyle="1" w:styleId="RHeader">
    <w:name w:val="R Header"/>
    <w:basedOn w:val="Header"/>
    <w:link w:val="RHeaderChar"/>
    <w:autoRedefine/>
    <w:qFormat/>
    <w:rsid w:val="004E0A69"/>
    <w:pPr>
      <w:tabs>
        <w:tab w:val="clear" w:pos="4680"/>
        <w:tab w:val="center" w:pos="-2880"/>
      </w:tabs>
      <w:spacing w:after="120"/>
      <w:jc w:val="right"/>
    </w:pPr>
    <w:rPr>
      <w:i/>
      <w:kern w:val="18"/>
      <w:sz w:val="20"/>
    </w:rPr>
  </w:style>
  <w:style w:type="character" w:customStyle="1" w:styleId="RHeaderChar">
    <w:name w:val="R Header Char"/>
    <w:basedOn w:val="HeaderChar"/>
    <w:link w:val="RHeader"/>
    <w:rsid w:val="004E0A69"/>
    <w:rPr>
      <w:rFonts w:ascii="Garamond" w:eastAsia="Times New Roman" w:hAnsi="Garamond" w:cs="Times New Roman"/>
      <w:i/>
      <w:color w:val="000000" w:themeColor="text1"/>
      <w:kern w:val="18"/>
      <w:sz w:val="20"/>
    </w:rPr>
  </w:style>
  <w:style w:type="paragraph" w:customStyle="1" w:styleId="FooterOdd">
    <w:name w:val="Footer Odd"/>
    <w:basedOn w:val="Footer"/>
    <w:link w:val="FooterOddChar"/>
    <w:autoRedefine/>
    <w:qFormat/>
    <w:rsid w:val="004E0A69"/>
    <w:pPr>
      <w:tabs>
        <w:tab w:val="clear" w:pos="4680"/>
        <w:tab w:val="clear" w:pos="9360"/>
        <w:tab w:val="center" w:pos="5040"/>
      </w:tabs>
    </w:pPr>
    <w:rPr>
      <w:color w:val="002060"/>
      <w:kern w:val="18"/>
      <w:sz w:val="17"/>
      <w:szCs w:val="17"/>
      <w14:textFill>
        <w14:solidFill>
          <w14:srgbClr w14:val="002060">
            <w14:lumMod w14:val="50000"/>
          </w14:srgbClr>
        </w14:solidFill>
      </w14:textFill>
    </w:rPr>
  </w:style>
  <w:style w:type="character" w:customStyle="1" w:styleId="FooterOddChar">
    <w:name w:val="Footer Odd Char"/>
    <w:basedOn w:val="FooterChar"/>
    <w:link w:val="FooterOdd"/>
    <w:rsid w:val="004E0A69"/>
    <w:rPr>
      <w:rFonts w:ascii="Garamond" w:eastAsia="Times New Roman" w:hAnsi="Garamond" w:cs="Times New Roman"/>
      <w:color w:val="002060"/>
      <w:kern w:val="18"/>
      <w:sz w:val="17"/>
      <w:szCs w:val="17"/>
      <w14:textFill>
        <w14:solidFill>
          <w14:srgbClr w14:val="002060">
            <w14:lumMod w14:val="50000"/>
          </w14:srgbClr>
        </w14:solidFill>
      </w14:textFill>
    </w:rPr>
  </w:style>
  <w:style w:type="paragraph" w:styleId="NoSpacing">
    <w:name w:val="No Spacing"/>
    <w:uiPriority w:val="1"/>
    <w:qFormat/>
    <w:rsid w:val="004E0A69"/>
    <w:pPr>
      <w:spacing w:after="0" w:line="240" w:lineRule="auto"/>
    </w:pPr>
    <w:rPr>
      <w:rFonts w:ascii="Times New Roman" w:hAnsi="Times New Roman"/>
      <w:sz w:val="24"/>
    </w:rPr>
  </w:style>
  <w:style w:type="character" w:styleId="EndnoteReference">
    <w:name w:val="endnote reference"/>
    <w:basedOn w:val="DefaultParagraphFont"/>
    <w:unhideWhenUsed/>
    <w:rsid w:val="004E0A69"/>
    <w:rPr>
      <w:vertAlign w:val="superscript"/>
    </w:rPr>
  </w:style>
  <w:style w:type="table" w:customStyle="1" w:styleId="PlainTable41">
    <w:name w:val="Plain Table 41"/>
    <w:basedOn w:val="TableNormal"/>
    <w:uiPriority w:val="44"/>
    <w:rsid w:val="004E0A69"/>
    <w:pPr>
      <w:spacing w:after="0" w:line="240" w:lineRule="auto"/>
    </w:pPr>
    <w:rPr>
      <w:rFonts w:ascii="Times New Roman" w:hAnsi="Times New Roman"/>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courant">
    <w:name w:val="Texte courant"/>
    <w:basedOn w:val="Normal"/>
    <w:autoRedefine/>
    <w:rsid w:val="004E0A69"/>
    <w:pPr>
      <w:tabs>
        <w:tab w:val="left" w:pos="16100"/>
      </w:tabs>
      <w:spacing w:before="0" w:after="0" w:line="360" w:lineRule="auto"/>
      <w:jc w:val="left"/>
    </w:pPr>
    <w:rPr>
      <w:rFonts w:ascii="Arial" w:hAnsi="Arial" w:cs="Arial"/>
      <w:snapToGrid w:val="0"/>
      <w:color w:val="000000"/>
      <w:sz w:val="24"/>
      <w:szCs w:val="24"/>
      <w:lang w:val="es-ES" w:eastAsia="es-ES_tradnl"/>
    </w:rPr>
  </w:style>
  <w:style w:type="paragraph" w:customStyle="1" w:styleId="Comentario">
    <w:name w:val="Comentario"/>
    <w:basedOn w:val="Bibliographie"/>
    <w:autoRedefine/>
    <w:rsid w:val="004E0A69"/>
    <w:pPr>
      <w:tabs>
        <w:tab w:val="num" w:pos="720"/>
      </w:tabs>
      <w:spacing w:after="120"/>
      <w:ind w:left="720" w:hanging="360"/>
    </w:pPr>
    <w:rPr>
      <w:color w:val="auto"/>
      <w:lang w:val="es-MX"/>
    </w:rPr>
  </w:style>
  <w:style w:type="paragraph" w:customStyle="1" w:styleId="Bibliographie">
    <w:name w:val="Bibliographie"/>
    <w:basedOn w:val="Normal"/>
    <w:rsid w:val="004E0A69"/>
    <w:pPr>
      <w:spacing w:before="0" w:after="0"/>
      <w:ind w:left="567" w:hanging="567"/>
    </w:pPr>
    <w:rPr>
      <w:rFonts w:ascii="Arial" w:hAnsi="Arial"/>
      <w:snapToGrid w:val="0"/>
      <w:color w:val="000000"/>
      <w:szCs w:val="24"/>
      <w:lang w:val="es-ES" w:eastAsia="es-ES_tradnl"/>
    </w:rPr>
  </w:style>
  <w:style w:type="paragraph" w:customStyle="1" w:styleId="Listatabla">
    <w:name w:val="Lista tabla"/>
    <w:basedOn w:val="textotabla"/>
    <w:autoRedefine/>
    <w:rsid w:val="004E0A69"/>
    <w:pPr>
      <w:tabs>
        <w:tab w:val="num" w:pos="1008"/>
      </w:tabs>
      <w:ind w:left="1008" w:hanging="360"/>
      <w:jc w:val="left"/>
    </w:pPr>
    <w:rPr>
      <w:sz w:val="22"/>
    </w:rPr>
  </w:style>
  <w:style w:type="paragraph" w:customStyle="1" w:styleId="textotabla">
    <w:name w:val="texto tabla"/>
    <w:basedOn w:val="Normal"/>
    <w:autoRedefine/>
    <w:rsid w:val="004E0A69"/>
    <w:pPr>
      <w:spacing w:before="0" w:after="0"/>
      <w:ind w:left="709" w:hanging="709"/>
      <w:jc w:val="center"/>
    </w:pPr>
    <w:rPr>
      <w:rFonts w:ascii="Times New Roman" w:hAnsi="Times New Roman"/>
      <w:b/>
      <w:snapToGrid w:val="0"/>
      <w:color w:val="000000"/>
      <w:sz w:val="20"/>
      <w:szCs w:val="24"/>
      <w:lang w:val="es-MX" w:eastAsia="es-ES_tradnl"/>
    </w:rPr>
  </w:style>
  <w:style w:type="paragraph" w:customStyle="1" w:styleId="Style2">
    <w:name w:val="Style2"/>
    <w:basedOn w:val="Heading1"/>
    <w:link w:val="Style2Car"/>
    <w:qFormat/>
    <w:rsid w:val="004E0A69"/>
    <w:pPr>
      <w:keepLines w:val="0"/>
      <w:tabs>
        <w:tab w:val="num" w:pos="1800"/>
      </w:tabs>
      <w:spacing w:before="0" w:after="120"/>
      <w:ind w:left="1800" w:right="567" w:hanging="360"/>
    </w:pPr>
    <w:rPr>
      <w:rFonts w:ascii="Arial" w:eastAsia="Times New Roman" w:hAnsi="Arial" w:cs="Times New Roman"/>
      <w:b/>
      <w:color w:val="auto"/>
      <w:spacing w:val="-5"/>
      <w:kern w:val="28"/>
      <w:sz w:val="28"/>
      <w:szCs w:val="24"/>
      <w:lang w:val="es-ES" w:eastAsia="es-ES_tradnl"/>
    </w:rPr>
  </w:style>
  <w:style w:type="paragraph" w:customStyle="1" w:styleId="Titre4b">
    <w:name w:val="Titre 4b"/>
    <w:basedOn w:val="Heading4"/>
    <w:autoRedefine/>
    <w:rsid w:val="004E0A69"/>
    <w:pPr>
      <w:tabs>
        <w:tab w:val="clear" w:pos="-2800"/>
        <w:tab w:val="num" w:pos="1080"/>
      </w:tabs>
      <w:spacing w:before="120" w:after="120"/>
      <w:ind w:left="1080" w:hanging="360"/>
    </w:pPr>
    <w:rPr>
      <w:rFonts w:ascii="Arial" w:hAnsi="Arial"/>
      <w:b w:val="0"/>
      <w:noProof/>
      <w:snapToGrid w:val="0"/>
      <w:color w:val="auto"/>
      <w:kern w:val="0"/>
      <w:szCs w:val="24"/>
      <w:lang w:val="es-EC" w:eastAsia="es-ES_tradnl"/>
    </w:rPr>
  </w:style>
  <w:style w:type="paragraph" w:customStyle="1" w:styleId="CouvSST">
    <w:name w:val="Couv SST"/>
    <w:basedOn w:val="TITRE"/>
    <w:autoRedefine/>
    <w:rsid w:val="004E0A69"/>
    <w:pPr>
      <w:numPr>
        <w:ilvl w:val="1"/>
        <w:numId w:val="8"/>
      </w:numPr>
      <w:ind w:firstLine="0"/>
      <w:jc w:val="right"/>
    </w:pPr>
    <w:rPr>
      <w:b w:val="0"/>
      <w:smallCaps w:val="0"/>
      <w:sz w:val="24"/>
    </w:rPr>
  </w:style>
  <w:style w:type="paragraph" w:customStyle="1" w:styleId="TITRE">
    <w:name w:val="TITRE"/>
    <w:basedOn w:val="Textecourant"/>
    <w:next w:val="Textecourant"/>
    <w:autoRedefine/>
    <w:rsid w:val="004E0A69"/>
    <w:pPr>
      <w:numPr>
        <w:numId w:val="9"/>
      </w:numPr>
      <w:tabs>
        <w:tab w:val="clear" w:pos="1080"/>
      </w:tabs>
      <w:ind w:left="0" w:firstLine="0"/>
    </w:pPr>
    <w:rPr>
      <w:b/>
      <w:smallCaps/>
      <w:sz w:val="32"/>
    </w:rPr>
  </w:style>
  <w:style w:type="paragraph" w:customStyle="1" w:styleId="CouvSRT">
    <w:name w:val="Couv SRT"/>
    <w:basedOn w:val="CouvTI"/>
    <w:autoRedefine/>
    <w:rsid w:val="004E0A69"/>
    <w:pPr>
      <w:numPr>
        <w:numId w:val="0"/>
      </w:numPr>
      <w:tabs>
        <w:tab w:val="num" w:pos="2500"/>
      </w:tabs>
      <w:ind w:left="2500"/>
    </w:pPr>
    <w:rPr>
      <w:sz w:val="28"/>
      <w:lang w:val="es-ES"/>
    </w:rPr>
  </w:style>
  <w:style w:type="paragraph" w:customStyle="1" w:styleId="CouvTI">
    <w:name w:val="Couv TI"/>
    <w:basedOn w:val="TITRE"/>
    <w:autoRedefine/>
    <w:rsid w:val="004E0A69"/>
    <w:rPr>
      <w:color w:val="auto"/>
      <w:lang w:val="es-EC"/>
      <w14:shadow w14:blurRad="50800" w14:dist="38100" w14:dir="2700000" w14:sx="100000" w14:sy="100000" w14:kx="0" w14:ky="0" w14:algn="tl">
        <w14:srgbClr w14:val="000000">
          <w14:alpha w14:val="60000"/>
        </w14:srgbClr>
      </w14:shadow>
    </w:rPr>
  </w:style>
  <w:style w:type="paragraph" w:customStyle="1" w:styleId="citation">
    <w:name w:val="citation"/>
    <w:basedOn w:val="Textecourant"/>
    <w:rsid w:val="004E0A69"/>
    <w:pPr>
      <w:tabs>
        <w:tab w:val="left" w:pos="567"/>
        <w:tab w:val="left" w:pos="709"/>
      </w:tabs>
      <w:spacing w:before="60" w:after="60"/>
      <w:ind w:left="567" w:right="567"/>
    </w:pPr>
    <w:rPr>
      <w:i/>
      <w:lang w:val="es-ES_tradnl"/>
    </w:rPr>
  </w:style>
  <w:style w:type="paragraph" w:customStyle="1" w:styleId="Intertitulo">
    <w:name w:val="Intertitulo"/>
    <w:basedOn w:val="textocorriente"/>
    <w:autoRedefine/>
    <w:rsid w:val="004E0A69"/>
    <w:pPr>
      <w:spacing w:before="240" w:after="60"/>
      <w:ind w:left="720" w:hanging="720"/>
    </w:pPr>
    <w:rPr>
      <w:b/>
      <w:sz w:val="24"/>
    </w:rPr>
  </w:style>
  <w:style w:type="paragraph" w:customStyle="1" w:styleId="textocorriente">
    <w:name w:val="texto corriente"/>
    <w:basedOn w:val="Normal"/>
    <w:autoRedefine/>
    <w:rsid w:val="004E0A69"/>
    <w:pPr>
      <w:spacing w:before="0" w:after="0" w:line="312" w:lineRule="auto"/>
      <w:ind w:left="709" w:firstLine="709"/>
    </w:pPr>
    <w:rPr>
      <w:rFonts w:ascii="Arial" w:hAnsi="Arial"/>
      <w:snapToGrid w:val="0"/>
      <w:color w:val="000000"/>
      <w:sz w:val="20"/>
      <w:szCs w:val="24"/>
      <w:lang w:val="es-ES" w:eastAsia="es-ES_tradnl"/>
    </w:rPr>
  </w:style>
  <w:style w:type="paragraph" w:customStyle="1" w:styleId="Lgende2">
    <w:name w:val="Légende2"/>
    <w:basedOn w:val="Textecourant"/>
    <w:next w:val="Textecourant"/>
    <w:autoRedefine/>
    <w:rsid w:val="004E0A69"/>
    <w:pPr>
      <w:spacing w:before="120" w:after="60"/>
    </w:pPr>
  </w:style>
  <w:style w:type="paragraph" w:customStyle="1" w:styleId="Leyenda">
    <w:name w:val="Leyenda"/>
    <w:basedOn w:val="textocorriente"/>
    <w:autoRedefine/>
    <w:rsid w:val="004E0A69"/>
    <w:pPr>
      <w:spacing w:before="120" w:line="240" w:lineRule="auto"/>
      <w:ind w:left="0" w:firstLine="0"/>
    </w:pPr>
    <w:rPr>
      <w:rFonts w:ascii="Times New Roman" w:hAnsi="Times New Roman"/>
      <w:b/>
      <w:lang w:val="es-PE"/>
    </w:rPr>
  </w:style>
  <w:style w:type="character" w:customStyle="1" w:styleId="DocumentMapChar">
    <w:name w:val="Document Map Char"/>
    <w:basedOn w:val="DefaultParagraphFont"/>
    <w:link w:val="DocumentMap"/>
    <w:semiHidden/>
    <w:rsid w:val="004E0A69"/>
    <w:rPr>
      <w:rFonts w:ascii="Tahoma" w:eastAsia="Times New Roman" w:hAnsi="Tahoma" w:cs="Tahoma"/>
      <w:sz w:val="20"/>
      <w:szCs w:val="24"/>
      <w:shd w:val="clear" w:color="auto" w:fill="000080"/>
      <w:lang w:val="es-EC" w:eastAsia="es-ES_tradnl"/>
    </w:rPr>
  </w:style>
  <w:style w:type="paragraph" w:styleId="DocumentMap">
    <w:name w:val="Document Map"/>
    <w:basedOn w:val="Normal"/>
    <w:link w:val="DocumentMapChar"/>
    <w:semiHidden/>
    <w:rsid w:val="004E0A69"/>
    <w:pPr>
      <w:shd w:val="clear" w:color="auto" w:fill="000080"/>
      <w:spacing w:before="0" w:after="0"/>
      <w:jc w:val="left"/>
    </w:pPr>
    <w:rPr>
      <w:rFonts w:ascii="Tahoma" w:hAnsi="Tahoma" w:cs="Tahoma"/>
      <w:color w:val="auto"/>
      <w:sz w:val="20"/>
      <w:szCs w:val="24"/>
      <w:lang w:val="es-EC" w:eastAsia="es-ES_tradnl"/>
    </w:rPr>
  </w:style>
  <w:style w:type="character" w:customStyle="1" w:styleId="BibliographieCar">
    <w:name w:val="Bibliographie Car"/>
    <w:rsid w:val="004E0A69"/>
    <w:rPr>
      <w:rFonts w:ascii="Arial" w:hAnsi="Arial" w:cs="Arial"/>
      <w:noProof w:val="0"/>
      <w:snapToGrid w:val="0"/>
      <w:color w:val="000000"/>
      <w:sz w:val="22"/>
      <w:lang w:val="es-ES" w:eastAsia="es-ES" w:bidi="ar-SA"/>
    </w:rPr>
  </w:style>
  <w:style w:type="character" w:customStyle="1" w:styleId="FootnoteCharacters">
    <w:name w:val="Footnote Characters"/>
    <w:rsid w:val="004E0A69"/>
    <w:rPr>
      <w:vertAlign w:val="superscript"/>
    </w:rPr>
  </w:style>
  <w:style w:type="paragraph" w:customStyle="1" w:styleId="NormalArial">
    <w:name w:val="Normal + Arial"/>
    <w:aliases w:val="Centrado,Interlineado:  1,5 líneas"/>
    <w:basedOn w:val="Normal"/>
    <w:rsid w:val="004E0A69"/>
    <w:pPr>
      <w:suppressAutoHyphens/>
      <w:spacing w:before="0" w:after="0" w:line="360" w:lineRule="auto"/>
      <w:jc w:val="center"/>
    </w:pPr>
    <w:rPr>
      <w:rFonts w:ascii="Arial" w:hAnsi="Arial" w:cs="Arial"/>
      <w:b/>
      <w:color w:val="auto"/>
      <w:sz w:val="24"/>
      <w:szCs w:val="24"/>
      <w:lang w:val="es-EC" w:eastAsia="ar-SA"/>
    </w:rPr>
  </w:style>
  <w:style w:type="paragraph" w:styleId="BodyTextIndent3">
    <w:name w:val="Body Text Indent 3"/>
    <w:basedOn w:val="Normal"/>
    <w:link w:val="BodyTextIndent3Char"/>
    <w:rsid w:val="004E0A69"/>
    <w:pPr>
      <w:spacing w:before="0"/>
      <w:ind w:left="283"/>
      <w:jc w:val="left"/>
    </w:pPr>
    <w:rPr>
      <w:rFonts w:ascii="Times New Roman" w:hAnsi="Times New Roman"/>
      <w:color w:val="auto"/>
      <w:sz w:val="16"/>
      <w:szCs w:val="16"/>
      <w:lang w:val="es-EC" w:eastAsia="es-ES_tradnl"/>
    </w:rPr>
  </w:style>
  <w:style w:type="character" w:customStyle="1" w:styleId="BodyTextIndent3Char">
    <w:name w:val="Body Text Indent 3 Char"/>
    <w:basedOn w:val="DefaultParagraphFont"/>
    <w:link w:val="BodyTextIndent3"/>
    <w:rsid w:val="004E0A69"/>
    <w:rPr>
      <w:rFonts w:ascii="Times New Roman" w:eastAsia="Times New Roman" w:hAnsi="Times New Roman" w:cs="Times New Roman"/>
      <w:sz w:val="16"/>
      <w:szCs w:val="16"/>
      <w:lang w:val="es-EC" w:eastAsia="es-ES_tradnl"/>
    </w:rPr>
  </w:style>
  <w:style w:type="character" w:customStyle="1" w:styleId="textmedium">
    <w:name w:val="textmedium"/>
    <w:basedOn w:val="DefaultParagraphFont"/>
    <w:rsid w:val="004E0A69"/>
  </w:style>
  <w:style w:type="paragraph" w:styleId="BodyTextIndent">
    <w:name w:val="Body Text Indent"/>
    <w:basedOn w:val="Normal"/>
    <w:link w:val="BodyTextIndentChar"/>
    <w:rsid w:val="004E0A69"/>
    <w:pPr>
      <w:spacing w:before="0"/>
      <w:ind w:left="283"/>
      <w:jc w:val="left"/>
    </w:pPr>
    <w:rPr>
      <w:rFonts w:ascii="Times New Roman" w:hAnsi="Times New Roman"/>
      <w:color w:val="auto"/>
      <w:sz w:val="24"/>
      <w:szCs w:val="24"/>
      <w:lang w:val="es-EC" w:eastAsia="es-ES_tradnl"/>
    </w:rPr>
  </w:style>
  <w:style w:type="character" w:customStyle="1" w:styleId="BodyTextIndentChar">
    <w:name w:val="Body Text Indent Char"/>
    <w:basedOn w:val="DefaultParagraphFont"/>
    <w:link w:val="BodyTextIndent"/>
    <w:rsid w:val="004E0A69"/>
    <w:rPr>
      <w:rFonts w:ascii="Times New Roman" w:eastAsia="Times New Roman" w:hAnsi="Times New Roman" w:cs="Times New Roman"/>
      <w:sz w:val="24"/>
      <w:szCs w:val="24"/>
      <w:lang w:val="es-EC" w:eastAsia="es-ES_tradnl"/>
    </w:rPr>
  </w:style>
  <w:style w:type="paragraph" w:customStyle="1" w:styleId="Sinespaciado1">
    <w:name w:val="Sin espaciado1"/>
    <w:link w:val="NoSpacingChar"/>
    <w:rsid w:val="004E0A69"/>
    <w:pPr>
      <w:spacing w:after="0" w:line="240" w:lineRule="auto"/>
    </w:pPr>
    <w:rPr>
      <w:rFonts w:ascii="Calibri" w:eastAsia="Times New Roman" w:hAnsi="Calibri" w:cs="Times New Roman"/>
      <w:lang w:val="es-EC"/>
    </w:rPr>
  </w:style>
  <w:style w:type="character" w:customStyle="1" w:styleId="NoSpacingChar">
    <w:name w:val="No Spacing Char"/>
    <w:link w:val="Sinespaciado1"/>
    <w:uiPriority w:val="1"/>
    <w:locked/>
    <w:rsid w:val="004E0A69"/>
    <w:rPr>
      <w:rFonts w:ascii="Calibri" w:eastAsia="Times New Roman" w:hAnsi="Calibri" w:cs="Times New Roman"/>
      <w:lang w:val="es-EC"/>
    </w:rPr>
  </w:style>
  <w:style w:type="paragraph" w:customStyle="1" w:styleId="Listadevietas">
    <w:name w:val="Lista de viñetas"/>
    <w:basedOn w:val="Normal"/>
    <w:link w:val="ListadevietasCarCar"/>
    <w:rsid w:val="004E0A69"/>
    <w:pPr>
      <w:tabs>
        <w:tab w:val="num" w:pos="454"/>
      </w:tabs>
      <w:ind w:left="454" w:hanging="170"/>
    </w:pPr>
    <w:rPr>
      <w:rFonts w:ascii="Franklin Gothic Book" w:hAnsi="Franklin Gothic Book"/>
      <w:color w:val="auto"/>
      <w:szCs w:val="24"/>
      <w:lang w:val="es-ES" w:eastAsia="es-ES_tradnl"/>
    </w:rPr>
  </w:style>
  <w:style w:type="character" w:customStyle="1" w:styleId="ListadevietasCarCar">
    <w:name w:val="Lista de viñetas Car Car"/>
    <w:link w:val="Listadevietas"/>
    <w:rsid w:val="004E0A69"/>
    <w:rPr>
      <w:rFonts w:ascii="Franklin Gothic Book" w:eastAsia="Times New Roman" w:hAnsi="Franklin Gothic Book" w:cs="Times New Roman"/>
      <w:szCs w:val="24"/>
      <w:lang w:val="es-ES" w:eastAsia="es-ES_tradnl"/>
    </w:rPr>
  </w:style>
  <w:style w:type="paragraph" w:customStyle="1" w:styleId="Textotabla0">
    <w:name w:val="Texto tabla"/>
    <w:basedOn w:val="Normal"/>
    <w:link w:val="TextotablaCar"/>
    <w:autoRedefine/>
    <w:rsid w:val="004E0A69"/>
    <w:pPr>
      <w:shd w:val="clear" w:color="auto" w:fill="FFFFFF"/>
      <w:spacing w:before="60" w:after="60" w:line="360" w:lineRule="auto"/>
      <w:ind w:right="113"/>
      <w:jc w:val="center"/>
    </w:pPr>
    <w:rPr>
      <w:rFonts w:ascii="Times" w:hAnsi="Times"/>
      <w:color w:val="auto"/>
      <w:sz w:val="20"/>
      <w:szCs w:val="24"/>
      <w:lang w:val="es-ES" w:eastAsia="es-ES_tradnl"/>
    </w:rPr>
  </w:style>
  <w:style w:type="character" w:customStyle="1" w:styleId="TextotablaCar">
    <w:name w:val="Texto tabla Car"/>
    <w:link w:val="Textotabla0"/>
    <w:rsid w:val="004E0A69"/>
    <w:rPr>
      <w:rFonts w:ascii="Times" w:eastAsia="Times New Roman" w:hAnsi="Times" w:cs="Times New Roman"/>
      <w:sz w:val="20"/>
      <w:szCs w:val="24"/>
      <w:shd w:val="clear" w:color="auto" w:fill="FFFFFF"/>
      <w:lang w:val="es-ES" w:eastAsia="es-ES_tradnl"/>
    </w:rPr>
  </w:style>
  <w:style w:type="paragraph" w:customStyle="1" w:styleId="Ttulocuadro2">
    <w:name w:val="Título cuadro 2"/>
    <w:basedOn w:val="Normal"/>
    <w:autoRedefine/>
    <w:rsid w:val="004E0A69"/>
    <w:pPr>
      <w:spacing w:line="360" w:lineRule="auto"/>
      <w:jc w:val="left"/>
    </w:pPr>
    <w:rPr>
      <w:rFonts w:ascii="Arial" w:hAnsi="Arial" w:cs="Arial"/>
      <w:color w:val="auto"/>
      <w:sz w:val="24"/>
      <w:szCs w:val="24"/>
      <w:lang w:val="es-ES" w:eastAsia="es-ES_tradnl"/>
    </w:rPr>
  </w:style>
  <w:style w:type="paragraph" w:customStyle="1" w:styleId="Fuente">
    <w:name w:val="Fuente"/>
    <w:basedOn w:val="Normal"/>
    <w:autoRedefine/>
    <w:rsid w:val="004E0A69"/>
    <w:pPr>
      <w:jc w:val="left"/>
    </w:pPr>
    <w:rPr>
      <w:rFonts w:ascii="Times New Roman" w:hAnsi="Times New Roman"/>
      <w:b/>
      <w:color w:val="auto"/>
      <w:sz w:val="20"/>
      <w:szCs w:val="24"/>
      <w:lang w:val="es-EC" w:eastAsia="es-ES_tradnl"/>
    </w:rPr>
  </w:style>
  <w:style w:type="paragraph" w:customStyle="1" w:styleId="TextoTabla6">
    <w:name w:val="Texto Tabla 6"/>
    <w:basedOn w:val="Textotabla0"/>
    <w:autoRedefine/>
    <w:rsid w:val="004E0A69"/>
    <w:rPr>
      <w:sz w:val="12"/>
    </w:rPr>
  </w:style>
  <w:style w:type="paragraph" w:customStyle="1" w:styleId="Ttulocuadro1">
    <w:name w:val="Título cuadro 1"/>
    <w:basedOn w:val="Normal"/>
    <w:autoRedefine/>
    <w:rsid w:val="004E0A69"/>
    <w:pPr>
      <w:jc w:val="left"/>
    </w:pPr>
    <w:rPr>
      <w:rFonts w:ascii="Lucida Sans" w:hAnsi="Lucida Sans"/>
      <w:b/>
      <w:color w:val="5F5F5F"/>
      <w:sz w:val="18"/>
      <w:szCs w:val="24"/>
      <w:lang w:val="es-ES" w:eastAsia="es-ES_tradnl"/>
    </w:rPr>
  </w:style>
  <w:style w:type="paragraph" w:customStyle="1" w:styleId="Ttulotabla">
    <w:name w:val="Título tabla"/>
    <w:basedOn w:val="Textotabla0"/>
    <w:autoRedefine/>
    <w:rsid w:val="004E0A69"/>
    <w:pPr>
      <w:ind w:right="27"/>
    </w:pPr>
    <w:rPr>
      <w:sz w:val="16"/>
      <w:szCs w:val="16"/>
    </w:rPr>
  </w:style>
  <w:style w:type="paragraph" w:customStyle="1" w:styleId="Textotablajust">
    <w:name w:val="Texto tabla just"/>
    <w:basedOn w:val="Textotabla0"/>
    <w:autoRedefine/>
    <w:rsid w:val="004E0A69"/>
    <w:pPr>
      <w:jc w:val="both"/>
    </w:pPr>
    <w:rPr>
      <w:rFonts w:cs="Arial"/>
      <w:szCs w:val="20"/>
    </w:rPr>
  </w:style>
  <w:style w:type="paragraph" w:customStyle="1" w:styleId="Notaalpie">
    <w:name w:val="Nota al pie"/>
    <w:basedOn w:val="FootnoteText"/>
    <w:link w:val="NotaalpieCar"/>
    <w:autoRedefine/>
    <w:qFormat/>
    <w:rsid w:val="004E0A69"/>
    <w:pPr>
      <w:spacing w:before="60" w:after="60"/>
    </w:pPr>
    <w:rPr>
      <w:rFonts w:ascii="Lucida Sans" w:hAnsi="Lucida Sans"/>
      <w:snapToGrid w:val="0"/>
      <w:color w:val="000000"/>
      <w:szCs w:val="24"/>
      <w:lang w:val="es-ES" w:eastAsia="es-ES_tradnl"/>
    </w:rPr>
  </w:style>
  <w:style w:type="character" w:customStyle="1" w:styleId="NotaalpieCar">
    <w:name w:val="Nota al pie Car"/>
    <w:link w:val="Notaalpie"/>
    <w:rsid w:val="004E0A69"/>
    <w:rPr>
      <w:rFonts w:ascii="Lucida Sans" w:eastAsia="Times New Roman" w:hAnsi="Lucida Sans" w:cs="Times New Roman"/>
      <w:snapToGrid w:val="0"/>
      <w:color w:val="000000"/>
      <w:sz w:val="16"/>
      <w:szCs w:val="24"/>
      <w:lang w:val="es-ES" w:eastAsia="es-ES_tradnl"/>
    </w:rPr>
  </w:style>
  <w:style w:type="paragraph" w:customStyle="1" w:styleId="grfico">
    <w:name w:val="gráfico"/>
    <w:basedOn w:val="Normal"/>
    <w:rsid w:val="004E0A69"/>
    <w:pPr>
      <w:jc w:val="center"/>
    </w:pPr>
    <w:rPr>
      <w:rFonts w:ascii="Lucida Sans" w:hAnsi="Lucida Sans" w:cs="Arial"/>
      <w:color w:val="auto"/>
      <w:sz w:val="20"/>
      <w:szCs w:val="24"/>
      <w:lang w:val="es-ES" w:eastAsia="es-ES_tradnl"/>
    </w:rPr>
  </w:style>
  <w:style w:type="paragraph" w:styleId="BodyTextIndent2">
    <w:name w:val="Body Text Indent 2"/>
    <w:basedOn w:val="Normal"/>
    <w:link w:val="BodyTextIndent2Char"/>
    <w:rsid w:val="004E0A69"/>
    <w:pPr>
      <w:spacing w:before="0" w:line="480" w:lineRule="auto"/>
      <w:ind w:left="283"/>
      <w:jc w:val="left"/>
    </w:pPr>
    <w:rPr>
      <w:rFonts w:ascii="Times New Roman" w:hAnsi="Times New Roman"/>
      <w:color w:val="auto"/>
      <w:sz w:val="24"/>
      <w:szCs w:val="24"/>
      <w:lang w:val="es-EC" w:eastAsia="es-ES_tradnl"/>
    </w:rPr>
  </w:style>
  <w:style w:type="character" w:customStyle="1" w:styleId="BodyTextIndent2Char">
    <w:name w:val="Body Text Indent 2 Char"/>
    <w:basedOn w:val="DefaultParagraphFont"/>
    <w:link w:val="BodyTextIndent2"/>
    <w:rsid w:val="004E0A69"/>
    <w:rPr>
      <w:rFonts w:ascii="Times New Roman" w:eastAsia="Times New Roman" w:hAnsi="Times New Roman" w:cs="Times New Roman"/>
      <w:sz w:val="24"/>
      <w:szCs w:val="24"/>
      <w:lang w:val="es-EC" w:eastAsia="es-ES_tradnl"/>
    </w:rPr>
  </w:style>
  <w:style w:type="character" w:customStyle="1" w:styleId="Smbolodenotaalpie">
    <w:name w:val="Símbolo de nota al pie"/>
    <w:rsid w:val="004E0A69"/>
    <w:rPr>
      <w:vertAlign w:val="superscript"/>
    </w:rPr>
  </w:style>
  <w:style w:type="character" w:customStyle="1" w:styleId="tittextocorrido1">
    <w:name w:val="tit_textocorrido1"/>
    <w:rsid w:val="004E0A69"/>
    <w:rPr>
      <w:rFonts w:ascii="Arial" w:hAnsi="Arial" w:cs="Arial" w:hint="default"/>
      <w:b/>
      <w:bCs/>
      <w:color w:val="333333"/>
      <w:sz w:val="11"/>
      <w:szCs w:val="11"/>
    </w:rPr>
  </w:style>
  <w:style w:type="paragraph" w:styleId="TableofFigures">
    <w:name w:val="table of figures"/>
    <w:basedOn w:val="Normal"/>
    <w:next w:val="Normal"/>
    <w:uiPriority w:val="99"/>
    <w:rsid w:val="004E0A69"/>
    <w:pPr>
      <w:spacing w:before="0" w:after="0"/>
      <w:jc w:val="left"/>
    </w:pPr>
    <w:rPr>
      <w:rFonts w:ascii="Calibri" w:hAnsi="Calibri"/>
      <w:i/>
      <w:iCs/>
      <w:color w:val="auto"/>
      <w:sz w:val="20"/>
      <w:szCs w:val="24"/>
      <w:lang w:val="es-EC" w:eastAsia="es-ES_tradnl"/>
    </w:rPr>
  </w:style>
  <w:style w:type="character" w:customStyle="1" w:styleId="apple-converted-space">
    <w:name w:val="apple-converted-space"/>
    <w:basedOn w:val="DefaultParagraphFont"/>
    <w:rsid w:val="004E0A69"/>
  </w:style>
  <w:style w:type="character" w:customStyle="1" w:styleId="mw-headline">
    <w:name w:val="mw-headline"/>
    <w:basedOn w:val="DefaultParagraphFont"/>
    <w:rsid w:val="004E0A69"/>
  </w:style>
  <w:style w:type="character" w:customStyle="1" w:styleId="mw-editsection">
    <w:name w:val="mw-editsection"/>
    <w:basedOn w:val="DefaultParagraphFont"/>
    <w:rsid w:val="004E0A69"/>
  </w:style>
  <w:style w:type="character" w:customStyle="1" w:styleId="mw-editsection-bracket">
    <w:name w:val="mw-editsection-bracket"/>
    <w:basedOn w:val="DefaultParagraphFont"/>
    <w:rsid w:val="004E0A69"/>
  </w:style>
  <w:style w:type="character" w:customStyle="1" w:styleId="Normal1">
    <w:name w:val="Normal1"/>
    <w:rsid w:val="004E0A69"/>
    <w:rPr>
      <w:rFonts w:ascii="Helvetica" w:hAnsi="Helvetica"/>
      <w:sz w:val="24"/>
    </w:rPr>
  </w:style>
  <w:style w:type="paragraph" w:customStyle="1" w:styleId="BibliografiaRCCS">
    <w:name w:val="Bibliografia RCCS"/>
    <w:basedOn w:val="Normal"/>
    <w:rsid w:val="004E0A69"/>
    <w:pPr>
      <w:spacing w:before="0" w:after="0" w:line="360" w:lineRule="auto"/>
      <w:ind w:left="284" w:hanging="284"/>
    </w:pPr>
    <w:rPr>
      <w:rFonts w:ascii="Times New Roman" w:hAnsi="Times New Roman"/>
      <w:color w:val="auto"/>
      <w:kern w:val="1"/>
      <w:sz w:val="20"/>
      <w:szCs w:val="24"/>
      <w:lang w:val="pt-PT" w:eastAsia="ar-SA"/>
    </w:rPr>
  </w:style>
  <w:style w:type="character" w:customStyle="1" w:styleId="TextonotapieCar1">
    <w:name w:val="Texto nota pie Car1"/>
    <w:aliases w:val="FOOTNOTES Car1,fn Car1,texto de nota al pie Car1,Texto nota pie Car Car Car Car Car Car Car Car Car1,Texto nota pie Car Car Car Car1,Footnote Text Char Char Char Char Char Char Car1,Texto nota pie Car Car Car Car Car Car1"/>
    <w:rsid w:val="004E0A69"/>
    <w:rPr>
      <w:lang w:eastAsia="es-ES_tradnl"/>
    </w:rPr>
  </w:style>
  <w:style w:type="character" w:customStyle="1" w:styleId="name">
    <w:name w:val="name"/>
    <w:rsid w:val="004E0A69"/>
  </w:style>
  <w:style w:type="character" w:customStyle="1" w:styleId="Richiamoallanotaapidipagina">
    <w:name w:val="Richiamo alla nota a piè di pagina"/>
    <w:rsid w:val="004E0A69"/>
    <w:rPr>
      <w:vertAlign w:val="superscript"/>
    </w:rPr>
  </w:style>
  <w:style w:type="paragraph" w:customStyle="1" w:styleId="FootnoteText1">
    <w:name w:val="Footnote Text1"/>
    <w:basedOn w:val="Normal"/>
    <w:qFormat/>
    <w:rsid w:val="004E0A69"/>
    <w:pPr>
      <w:spacing w:before="0" w:after="200" w:line="276" w:lineRule="auto"/>
      <w:jc w:val="left"/>
    </w:pPr>
    <w:rPr>
      <w:rFonts w:ascii="Calibri" w:eastAsia="Calibri" w:hAnsi="Calibri" w:cstheme="minorBidi"/>
      <w:color w:val="00000A"/>
      <w:lang w:val="en-GB"/>
    </w:rPr>
  </w:style>
  <w:style w:type="paragraph" w:customStyle="1" w:styleId="FootnoteText2">
    <w:name w:val="Footnote Text2"/>
    <w:basedOn w:val="Normal"/>
    <w:rsid w:val="004E0A69"/>
    <w:pPr>
      <w:spacing w:before="0" w:after="200" w:line="276" w:lineRule="auto"/>
      <w:jc w:val="left"/>
    </w:pPr>
    <w:rPr>
      <w:rFonts w:ascii="Calibri" w:eastAsia="Calibri" w:hAnsi="Calibri" w:cstheme="minorBidi"/>
      <w:color w:val="00000A"/>
      <w:lang w:val="en-GB"/>
    </w:rPr>
  </w:style>
  <w:style w:type="character" w:customStyle="1" w:styleId="CollegamentoInternet">
    <w:name w:val="Collegamento Internet"/>
    <w:basedOn w:val="DefaultParagraphFont"/>
    <w:rsid w:val="004E0A69"/>
    <w:rPr>
      <w:color w:val="0563C1" w:themeColor="hyperlink"/>
      <w:u w:val="single"/>
    </w:rPr>
  </w:style>
  <w:style w:type="character" w:customStyle="1" w:styleId="Enfasi">
    <w:name w:val="Enfasi"/>
    <w:basedOn w:val="DefaultParagraphFont"/>
    <w:qFormat/>
    <w:rsid w:val="004E0A69"/>
    <w:rPr>
      <w:rFonts w:eastAsia="Times New Roman"/>
      <w:i/>
    </w:rPr>
  </w:style>
  <w:style w:type="character" w:customStyle="1" w:styleId="Subtitle1">
    <w:name w:val="Subtitle1"/>
    <w:basedOn w:val="DefaultParagraphFont"/>
    <w:rsid w:val="004E0A69"/>
  </w:style>
  <w:style w:type="character" w:styleId="SubtleEmphasis">
    <w:name w:val="Subtle Emphasis"/>
    <w:basedOn w:val="DefaultParagraphFont"/>
    <w:uiPriority w:val="19"/>
    <w:qFormat/>
    <w:rsid w:val="004E0A69"/>
    <w:rPr>
      <w:i/>
      <w:iCs/>
      <w:color w:val="404040" w:themeColor="text1" w:themeTint="BF"/>
    </w:rPr>
  </w:style>
  <w:style w:type="character" w:customStyle="1" w:styleId="value">
    <w:name w:val="value"/>
    <w:basedOn w:val="DefaultParagraphFont"/>
    <w:rsid w:val="004E0A69"/>
  </w:style>
  <w:style w:type="character" w:customStyle="1" w:styleId="gmaildefault">
    <w:name w:val="gmail_default"/>
    <w:basedOn w:val="DefaultParagraphFont"/>
    <w:rsid w:val="004E0A69"/>
  </w:style>
  <w:style w:type="paragraph" w:customStyle="1" w:styleId="1ArticleTitle">
    <w:name w:val="1 Article Title"/>
    <w:basedOn w:val="Heading3"/>
    <w:link w:val="1ArticleTitleChar"/>
    <w:autoRedefine/>
    <w:qFormat/>
    <w:rsid w:val="004E0A69"/>
    <w:pPr>
      <w:keepLines w:val="0"/>
      <w:spacing w:before="160" w:after="120"/>
    </w:pPr>
    <w:rPr>
      <w:rFonts w:ascii="Garamond" w:eastAsia="Times New Roman" w:hAnsi="Garamond" w:cs="Arial"/>
      <w:b/>
      <w:bCs/>
      <w:color w:val="000000" w:themeColor="text1"/>
      <w:kern w:val="22"/>
      <w:sz w:val="28"/>
      <w:szCs w:val="28"/>
    </w:rPr>
  </w:style>
  <w:style w:type="character" w:customStyle="1" w:styleId="1ArticleTitleChar">
    <w:name w:val="1 Article Title Char"/>
    <w:basedOn w:val="Heading3Char"/>
    <w:link w:val="1ArticleTitle"/>
    <w:rsid w:val="004E0A69"/>
    <w:rPr>
      <w:rFonts w:ascii="Garamond" w:eastAsia="Times New Roman" w:hAnsi="Garamond" w:cs="Arial"/>
      <w:b/>
      <w:bCs/>
      <w:color w:val="000000" w:themeColor="text1"/>
      <w:kern w:val="22"/>
      <w:sz w:val="28"/>
      <w:szCs w:val="28"/>
    </w:rPr>
  </w:style>
  <w:style w:type="paragraph" w:styleId="Bibliography">
    <w:name w:val="Bibliography"/>
    <w:basedOn w:val="Normal"/>
    <w:next w:val="Normal"/>
    <w:uiPriority w:val="37"/>
    <w:unhideWhenUsed/>
    <w:rsid w:val="004E0A69"/>
    <w:pPr>
      <w:spacing w:after="0" w:line="480" w:lineRule="auto"/>
      <w:ind w:left="720" w:hanging="720"/>
    </w:pPr>
  </w:style>
  <w:style w:type="character" w:customStyle="1" w:styleId="itemaccessionnumber">
    <w:name w:val="itemaccessionnumber"/>
    <w:basedOn w:val="DefaultParagraphFont"/>
    <w:rsid w:val="004E0A69"/>
  </w:style>
  <w:style w:type="character" w:customStyle="1" w:styleId="librarynameitemlibraryname">
    <w:name w:val="libraryname itemlibraryname"/>
    <w:basedOn w:val="DefaultParagraphFont"/>
    <w:rsid w:val="004E0A69"/>
  </w:style>
  <w:style w:type="character" w:customStyle="1" w:styleId="itemlocationname">
    <w:name w:val="itemlocationname"/>
    <w:basedOn w:val="DefaultParagraphFont"/>
    <w:rsid w:val="004E0A69"/>
  </w:style>
  <w:style w:type="character" w:customStyle="1" w:styleId="markedcontent">
    <w:name w:val="markedcontent"/>
    <w:basedOn w:val="DefaultParagraphFont"/>
    <w:rsid w:val="004E0A69"/>
  </w:style>
  <w:style w:type="paragraph" w:styleId="Date">
    <w:name w:val="Date"/>
    <w:basedOn w:val="Normal"/>
    <w:next w:val="Normal"/>
    <w:link w:val="DateChar"/>
    <w:rsid w:val="004E0A69"/>
    <w:pPr>
      <w:spacing w:before="0" w:after="0"/>
      <w:jc w:val="left"/>
    </w:pPr>
    <w:rPr>
      <w:rFonts w:ascii="Times New Roman" w:eastAsia="SimSun" w:hAnsi="Times New Roman"/>
      <w:color w:val="auto"/>
      <w:sz w:val="24"/>
      <w:szCs w:val="24"/>
      <w:lang w:val="en-GB" w:eastAsia="zh-CN"/>
    </w:rPr>
  </w:style>
  <w:style w:type="character" w:customStyle="1" w:styleId="DateChar">
    <w:name w:val="Date Char"/>
    <w:basedOn w:val="DefaultParagraphFont"/>
    <w:link w:val="Date"/>
    <w:rsid w:val="004E0A69"/>
    <w:rPr>
      <w:rFonts w:ascii="Times New Roman" w:eastAsia="SimSun" w:hAnsi="Times New Roman" w:cs="Times New Roman"/>
      <w:sz w:val="24"/>
      <w:szCs w:val="24"/>
      <w:lang w:val="en-GB" w:eastAsia="zh-CN"/>
    </w:rPr>
  </w:style>
  <w:style w:type="paragraph" w:styleId="z-TopofForm">
    <w:name w:val="HTML Top of Form"/>
    <w:basedOn w:val="Normal"/>
    <w:next w:val="Normal"/>
    <w:link w:val="z-TopofFormChar"/>
    <w:hidden/>
    <w:rsid w:val="004E0A69"/>
    <w:pPr>
      <w:pBdr>
        <w:bottom w:val="single" w:sz="6" w:space="1" w:color="auto"/>
      </w:pBdr>
      <w:spacing w:before="0" w:after="0"/>
      <w:jc w:val="center"/>
    </w:pPr>
    <w:rPr>
      <w:rFonts w:ascii="Arial" w:eastAsia="SimSun" w:hAnsi="Arial" w:cs="Arial"/>
      <w:vanish/>
      <w:color w:val="auto"/>
      <w:sz w:val="16"/>
      <w:szCs w:val="16"/>
      <w:lang w:eastAsia="zh-CN"/>
    </w:rPr>
  </w:style>
  <w:style w:type="character" w:customStyle="1" w:styleId="z-TopofFormChar">
    <w:name w:val="z-Top of Form Char"/>
    <w:basedOn w:val="DefaultParagraphFont"/>
    <w:link w:val="z-TopofForm"/>
    <w:rsid w:val="004E0A69"/>
    <w:rPr>
      <w:rFonts w:ascii="Arial" w:eastAsia="SimSun" w:hAnsi="Arial" w:cs="Arial"/>
      <w:vanish/>
      <w:sz w:val="16"/>
      <w:szCs w:val="16"/>
      <w:lang w:eastAsia="zh-CN"/>
    </w:rPr>
  </w:style>
  <w:style w:type="paragraph" w:styleId="z-BottomofForm">
    <w:name w:val="HTML Bottom of Form"/>
    <w:basedOn w:val="Normal"/>
    <w:next w:val="Normal"/>
    <w:link w:val="z-BottomofFormChar"/>
    <w:hidden/>
    <w:rsid w:val="004E0A69"/>
    <w:pPr>
      <w:pBdr>
        <w:top w:val="single" w:sz="6" w:space="1" w:color="auto"/>
      </w:pBdr>
      <w:spacing w:before="0" w:after="0"/>
      <w:jc w:val="center"/>
    </w:pPr>
    <w:rPr>
      <w:rFonts w:ascii="Arial" w:eastAsia="SimSun" w:hAnsi="Arial" w:cs="Arial"/>
      <w:vanish/>
      <w:color w:val="auto"/>
      <w:sz w:val="16"/>
      <w:szCs w:val="16"/>
      <w:lang w:eastAsia="zh-CN"/>
    </w:rPr>
  </w:style>
  <w:style w:type="character" w:customStyle="1" w:styleId="z-BottomofFormChar">
    <w:name w:val="z-Bottom of Form Char"/>
    <w:basedOn w:val="DefaultParagraphFont"/>
    <w:link w:val="z-BottomofForm"/>
    <w:rsid w:val="004E0A69"/>
    <w:rPr>
      <w:rFonts w:ascii="Arial" w:eastAsia="SimSun" w:hAnsi="Arial" w:cs="Arial"/>
      <w:vanish/>
      <w:sz w:val="16"/>
      <w:szCs w:val="16"/>
      <w:lang w:eastAsia="zh-CN"/>
    </w:rPr>
  </w:style>
  <w:style w:type="character" w:customStyle="1" w:styleId="textline">
    <w:name w:val="text_line"/>
    <w:basedOn w:val="DefaultParagraphFont"/>
    <w:rsid w:val="004E0A69"/>
  </w:style>
  <w:style w:type="character" w:customStyle="1" w:styleId="validlinklinkpartfirstlinkpartlastlinkpart">
    <w:name w:val="valid_link link_part first_link_part last_link_part"/>
    <w:basedOn w:val="DefaultParagraphFont"/>
    <w:rsid w:val="004E0A69"/>
  </w:style>
  <w:style w:type="character" w:customStyle="1" w:styleId="hvr">
    <w:name w:val="hvr"/>
    <w:basedOn w:val="DefaultParagraphFont"/>
    <w:rsid w:val="004E0A69"/>
  </w:style>
  <w:style w:type="character" w:customStyle="1" w:styleId="validlink">
    <w:name w:val="valid_link"/>
    <w:rsid w:val="004E0A69"/>
    <w:rPr>
      <w:rFonts w:cs="Times New Roman"/>
    </w:rPr>
  </w:style>
  <w:style w:type="character" w:customStyle="1" w:styleId="titleauthoretc">
    <w:name w:val="titleauthoretc"/>
    <w:basedOn w:val="DefaultParagraphFont"/>
    <w:rsid w:val="004E0A69"/>
  </w:style>
  <w:style w:type="character" w:customStyle="1" w:styleId="15">
    <w:name w:val="15"/>
    <w:basedOn w:val="DefaultParagraphFont"/>
    <w:qFormat/>
    <w:rsid w:val="004E0A69"/>
    <w:rPr>
      <w:rFonts w:ascii="TimesNewRomanPSMT" w:hAnsi="TimesNewRomanPSMT" w:hint="default"/>
      <w:color w:val="242021"/>
    </w:rPr>
  </w:style>
  <w:style w:type="character" w:customStyle="1" w:styleId="fontstyle01">
    <w:name w:val="fontstyle01"/>
    <w:basedOn w:val="DefaultParagraphFont"/>
    <w:rsid w:val="004E0A69"/>
    <w:rPr>
      <w:rFonts w:ascii="TimesNewRomanPSMT" w:hAnsi="TimesNewRomanPSMT" w:hint="default"/>
      <w:b w:val="0"/>
      <w:bCs w:val="0"/>
      <w:i w:val="0"/>
      <w:iCs w:val="0"/>
      <w:color w:val="000000"/>
      <w:sz w:val="24"/>
      <w:szCs w:val="24"/>
    </w:rPr>
  </w:style>
  <w:style w:type="paragraph" w:customStyle="1" w:styleId="ICVETHeading1">
    <w:name w:val="ICVET_Heading1"/>
    <w:basedOn w:val="Normal"/>
    <w:link w:val="ICVETHeading1Char"/>
    <w:rsid w:val="004E0A69"/>
    <w:pPr>
      <w:numPr>
        <w:numId w:val="10"/>
      </w:numPr>
      <w:tabs>
        <w:tab w:val="left" w:pos="284"/>
      </w:tabs>
      <w:spacing w:before="240"/>
    </w:pPr>
    <w:rPr>
      <w:rFonts w:ascii="Times New Roman" w:eastAsia="SimSun" w:hAnsi="Times New Roman"/>
      <w:b/>
      <w:color w:val="000000"/>
      <w:sz w:val="20"/>
      <w:szCs w:val="20"/>
    </w:rPr>
  </w:style>
  <w:style w:type="character" w:customStyle="1" w:styleId="ICVETHeading1Char">
    <w:name w:val="ICVET_Heading1 Char"/>
    <w:link w:val="ICVETHeading1"/>
    <w:locked/>
    <w:rsid w:val="004E0A69"/>
    <w:rPr>
      <w:rFonts w:ascii="Times New Roman" w:hAnsi="Times New Roman" w:cs="Times New Roman"/>
      <w:b/>
      <w:color w:val="000000"/>
      <w:sz w:val="20"/>
      <w:szCs w:val="20"/>
    </w:rPr>
  </w:style>
  <w:style w:type="paragraph" w:customStyle="1" w:styleId="EndNoteBibliographyTitle">
    <w:name w:val="EndNote Bibliography Title"/>
    <w:basedOn w:val="Normal"/>
    <w:link w:val="EndNoteBibliographyTitleChar"/>
    <w:rsid w:val="004E0A69"/>
    <w:pPr>
      <w:spacing w:after="0"/>
      <w:jc w:val="center"/>
    </w:pPr>
    <w:rPr>
      <w:noProof/>
    </w:rPr>
  </w:style>
  <w:style w:type="character" w:customStyle="1" w:styleId="EndNoteBibliographyTitleChar">
    <w:name w:val="EndNote Bibliography Title Char"/>
    <w:basedOn w:val="DefaultParagraphFont"/>
    <w:link w:val="EndNoteBibliographyTitle"/>
    <w:rsid w:val="004E0A69"/>
    <w:rPr>
      <w:rFonts w:ascii="Garamond" w:eastAsia="Times New Roman" w:hAnsi="Garamond" w:cs="Times New Roman"/>
      <w:noProof/>
      <w:color w:val="000000" w:themeColor="text1"/>
    </w:rPr>
  </w:style>
  <w:style w:type="paragraph" w:customStyle="1" w:styleId="EndNoteBibliography">
    <w:name w:val="EndNote Bibliography"/>
    <w:basedOn w:val="Normal"/>
    <w:link w:val="EndNoteBibliographyChar"/>
    <w:rsid w:val="004E0A69"/>
    <w:rPr>
      <w:noProof/>
    </w:rPr>
  </w:style>
  <w:style w:type="character" w:customStyle="1" w:styleId="EndNoteBibliographyChar">
    <w:name w:val="EndNote Bibliography Char"/>
    <w:basedOn w:val="DefaultParagraphFont"/>
    <w:link w:val="EndNoteBibliography"/>
    <w:rsid w:val="004E0A69"/>
    <w:rPr>
      <w:rFonts w:ascii="Garamond" w:eastAsia="Times New Roman" w:hAnsi="Garamond" w:cs="Times New Roman"/>
      <w:noProof/>
      <w:color w:val="000000" w:themeColor="text1"/>
    </w:rPr>
  </w:style>
  <w:style w:type="paragraph" w:customStyle="1" w:styleId="Displayedequation">
    <w:name w:val="Displayed equation"/>
    <w:basedOn w:val="Normal"/>
    <w:next w:val="Paragraph"/>
    <w:qFormat/>
    <w:rsid w:val="000E134E"/>
    <w:pPr>
      <w:tabs>
        <w:tab w:val="center" w:pos="4253"/>
        <w:tab w:val="right" w:pos="8222"/>
      </w:tabs>
      <w:spacing w:before="240" w:after="240" w:line="480" w:lineRule="auto"/>
      <w:jc w:val="center"/>
    </w:pPr>
    <w:rPr>
      <w:rFonts w:ascii="Times New Roman" w:hAnsi="Times New Roman"/>
      <w:color w:val="auto"/>
      <w:sz w:val="24"/>
      <w:szCs w:val="24"/>
      <w:lang w:val="en-GB" w:eastAsia="en-GB"/>
    </w:rPr>
  </w:style>
  <w:style w:type="paragraph" w:customStyle="1" w:styleId="Acknowledgements">
    <w:name w:val="Acknowledgements"/>
    <w:basedOn w:val="Normal"/>
    <w:next w:val="Normal"/>
    <w:qFormat/>
    <w:rsid w:val="000E134E"/>
    <w:pPr>
      <w:spacing w:after="0" w:line="360" w:lineRule="auto"/>
      <w:jc w:val="left"/>
    </w:pPr>
    <w:rPr>
      <w:rFonts w:ascii="Times New Roman" w:hAnsi="Times New Roman"/>
      <w:color w:val="auto"/>
      <w:szCs w:val="24"/>
      <w:lang w:val="en-GB" w:eastAsia="en-GB"/>
    </w:rPr>
  </w:style>
  <w:style w:type="paragraph" w:customStyle="1" w:styleId="Notesoncontributors">
    <w:name w:val="Notes on contributors"/>
    <w:basedOn w:val="Normal"/>
    <w:qFormat/>
    <w:rsid w:val="000E134E"/>
    <w:pPr>
      <w:spacing w:before="240" w:after="0" w:line="360" w:lineRule="auto"/>
      <w:jc w:val="left"/>
    </w:pPr>
    <w:rPr>
      <w:rFonts w:ascii="Times New Roman" w:hAnsi="Times New Roman"/>
      <w:color w:val="auto"/>
      <w:szCs w:val="24"/>
      <w:lang w:val="en-GB" w:eastAsia="en-GB"/>
    </w:rPr>
  </w:style>
  <w:style w:type="paragraph" w:customStyle="1" w:styleId="Normalparagraphstyle">
    <w:name w:val="Normal paragraph style"/>
    <w:basedOn w:val="Normal"/>
    <w:next w:val="Normal"/>
    <w:rsid w:val="000E134E"/>
    <w:pPr>
      <w:spacing w:before="0" w:after="0" w:line="480" w:lineRule="auto"/>
      <w:jc w:val="left"/>
    </w:pPr>
    <w:rPr>
      <w:rFonts w:ascii="Times New Roman" w:hAnsi="Times New Roman"/>
      <w:color w:val="auto"/>
      <w:sz w:val="24"/>
      <w:szCs w:val="24"/>
      <w:lang w:val="en-GB" w:eastAsia="en-GB"/>
    </w:rPr>
  </w:style>
  <w:style w:type="paragraph" w:customStyle="1" w:styleId="References">
    <w:name w:val="References"/>
    <w:basedOn w:val="Normal"/>
    <w:qFormat/>
    <w:rsid w:val="000E134E"/>
    <w:pPr>
      <w:spacing w:after="0" w:line="360" w:lineRule="auto"/>
      <w:ind w:left="720" w:hanging="720"/>
      <w:contextualSpacing/>
      <w:jc w:val="left"/>
    </w:pPr>
    <w:rPr>
      <w:rFonts w:ascii="Times New Roman" w:hAnsi="Times New Roman"/>
      <w:color w:val="auto"/>
      <w:sz w:val="24"/>
      <w:szCs w:val="24"/>
      <w:lang w:val="en-GB" w:eastAsia="en-GB"/>
    </w:rPr>
  </w:style>
  <w:style w:type="paragraph" w:customStyle="1" w:styleId="Tabletext0">
    <w:name w:val="Tabletext"/>
    <w:basedOn w:val="Normal"/>
    <w:link w:val="TabletextChar"/>
    <w:uiPriority w:val="99"/>
    <w:qFormat/>
    <w:rsid w:val="000E134E"/>
    <w:pPr>
      <w:spacing w:before="0"/>
      <w:jc w:val="center"/>
    </w:pPr>
    <w:rPr>
      <w:rFonts w:ascii="Times New Roman" w:hAnsi="Times New Roman"/>
      <w:color w:val="auto"/>
      <w:sz w:val="20"/>
      <w:szCs w:val="18"/>
    </w:rPr>
  </w:style>
  <w:style w:type="character" w:customStyle="1" w:styleId="TabletextChar">
    <w:name w:val="Tabletext Char"/>
    <w:link w:val="Tabletext0"/>
    <w:uiPriority w:val="99"/>
    <w:rsid w:val="000E134E"/>
    <w:rPr>
      <w:rFonts w:ascii="Times New Roman" w:eastAsia="Times New Roman" w:hAnsi="Times New Roman" w:cs="Times New Roman"/>
      <w:sz w:val="20"/>
      <w:szCs w:val="18"/>
    </w:rPr>
  </w:style>
  <w:style w:type="character" w:customStyle="1" w:styleId="UnresolvedMention1">
    <w:name w:val="Unresolved Mention1"/>
    <w:basedOn w:val="DefaultParagraphFont"/>
    <w:uiPriority w:val="99"/>
    <w:semiHidden/>
    <w:unhideWhenUsed/>
    <w:rsid w:val="00820A07"/>
    <w:rPr>
      <w:color w:val="605E5C"/>
      <w:shd w:val="clear" w:color="auto" w:fill="E1DFDD"/>
    </w:rPr>
  </w:style>
  <w:style w:type="table" w:styleId="LightShading">
    <w:name w:val="Light Shading"/>
    <w:basedOn w:val="TableNormal"/>
    <w:uiPriority w:val="60"/>
    <w:unhideWhenUsed/>
    <w:rsid w:val="002977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29772E"/>
    <w:rPr>
      <w:color w:val="808080"/>
    </w:rPr>
  </w:style>
  <w:style w:type="character" w:customStyle="1" w:styleId="addmd">
    <w:name w:val="addmd"/>
    <w:basedOn w:val="DefaultParagraphFont"/>
    <w:rsid w:val="0029772E"/>
  </w:style>
  <w:style w:type="character" w:customStyle="1" w:styleId="hwtze">
    <w:name w:val="hwtze"/>
    <w:basedOn w:val="DefaultParagraphFont"/>
    <w:rsid w:val="0029772E"/>
  </w:style>
  <w:style w:type="character" w:customStyle="1" w:styleId="rynqvb">
    <w:name w:val="rynqvb"/>
    <w:basedOn w:val="DefaultParagraphFont"/>
    <w:rsid w:val="0029772E"/>
  </w:style>
  <w:style w:type="character" w:customStyle="1" w:styleId="ej-keyword">
    <w:name w:val="ej-keyword"/>
    <w:basedOn w:val="DefaultParagraphFont"/>
    <w:rsid w:val="0029772E"/>
  </w:style>
  <w:style w:type="character" w:styleId="IntenseReference">
    <w:name w:val="Intense Reference"/>
    <w:basedOn w:val="DefaultParagraphFont"/>
    <w:uiPriority w:val="32"/>
    <w:qFormat/>
    <w:rsid w:val="0029772E"/>
    <w:rPr>
      <w:b/>
      <w:bCs/>
      <w:smallCaps/>
      <w:color w:val="ED7D31" w:themeColor="accent2"/>
      <w:spacing w:val="5"/>
      <w:u w:val="single"/>
    </w:rPr>
  </w:style>
  <w:style w:type="paragraph" w:styleId="TOCHeading">
    <w:name w:val="TOC Heading"/>
    <w:basedOn w:val="Heading1"/>
    <w:next w:val="Normal"/>
    <w:uiPriority w:val="39"/>
    <w:semiHidden/>
    <w:unhideWhenUsed/>
    <w:qFormat/>
    <w:rsid w:val="0029772E"/>
    <w:pPr>
      <w:bidi/>
      <w:spacing w:before="480" w:line="276" w:lineRule="auto"/>
      <w:outlineLvl w:val="9"/>
    </w:pPr>
    <w:rPr>
      <w:b/>
      <w:bCs/>
      <w:sz w:val="28"/>
      <w:szCs w:val="28"/>
      <w:lang w:val="fr-FR"/>
    </w:rPr>
  </w:style>
  <w:style w:type="character" w:customStyle="1" w:styleId="fontstyle21">
    <w:name w:val="fontstyle21"/>
    <w:basedOn w:val="DefaultParagraphFont"/>
    <w:rsid w:val="0029772E"/>
    <w:rPr>
      <w:rFonts w:ascii="TimesNewRomanPS-BoldMT" w:hAnsi="TimesNewRomanPS-BoldMT" w:hint="default"/>
      <w:b/>
      <w:bCs/>
      <w:i w:val="0"/>
      <w:iCs w:val="0"/>
      <w:color w:val="000000"/>
      <w:sz w:val="28"/>
      <w:szCs w:val="28"/>
    </w:rPr>
  </w:style>
  <w:style w:type="character" w:customStyle="1" w:styleId="cit">
    <w:name w:val="cit"/>
    <w:basedOn w:val="DefaultParagraphFont"/>
    <w:rsid w:val="0029772E"/>
  </w:style>
  <w:style w:type="character" w:customStyle="1" w:styleId="citation-doi">
    <w:name w:val="citation-doi"/>
    <w:basedOn w:val="DefaultParagraphFont"/>
    <w:rsid w:val="0029772E"/>
  </w:style>
  <w:style w:type="character" w:customStyle="1" w:styleId="authors-list-item">
    <w:name w:val="authors-list-item"/>
    <w:basedOn w:val="DefaultParagraphFont"/>
    <w:rsid w:val="0029772E"/>
  </w:style>
  <w:style w:type="character" w:customStyle="1" w:styleId="author-sup-separator">
    <w:name w:val="author-sup-separator"/>
    <w:basedOn w:val="DefaultParagraphFont"/>
    <w:rsid w:val="0029772E"/>
  </w:style>
  <w:style w:type="character" w:customStyle="1" w:styleId="comma">
    <w:name w:val="comma"/>
    <w:basedOn w:val="DefaultParagraphFont"/>
    <w:rsid w:val="0029772E"/>
  </w:style>
  <w:style w:type="character" w:customStyle="1" w:styleId="source-link">
    <w:name w:val="source-link"/>
    <w:basedOn w:val="DefaultParagraphFont"/>
    <w:rsid w:val="0029772E"/>
  </w:style>
  <w:style w:type="paragraph" w:customStyle="1" w:styleId="typography-body">
    <w:name w:val="typography-body"/>
    <w:basedOn w:val="Normal"/>
    <w:rsid w:val="0029772E"/>
    <w:pPr>
      <w:bidi/>
      <w:spacing w:before="100" w:beforeAutospacing="1" w:after="100" w:afterAutospacing="1"/>
    </w:pPr>
    <w:rPr>
      <w:rFonts w:ascii="Times New Roman" w:hAnsi="Times New Roman"/>
      <w:color w:val="auto"/>
      <w:sz w:val="24"/>
      <w:szCs w:val="24"/>
    </w:rPr>
  </w:style>
  <w:style w:type="character" w:customStyle="1" w:styleId="contributor-details-link">
    <w:name w:val="contributor-details-link"/>
    <w:basedOn w:val="DefaultParagraphFont"/>
    <w:rsid w:val="0029772E"/>
  </w:style>
  <w:style w:type="character" w:customStyle="1" w:styleId="contributor-separator">
    <w:name w:val="contributor-separator"/>
    <w:basedOn w:val="DefaultParagraphFont"/>
    <w:rsid w:val="0029772E"/>
  </w:style>
  <w:style w:type="character" w:customStyle="1" w:styleId="typography-body1">
    <w:name w:val="typography-body1"/>
    <w:basedOn w:val="DefaultParagraphFont"/>
    <w:rsid w:val="0029772E"/>
  </w:style>
  <w:style w:type="character" w:customStyle="1" w:styleId="fontstyle31">
    <w:name w:val="fontstyle31"/>
    <w:basedOn w:val="DefaultParagraphFont"/>
    <w:rsid w:val="0029772E"/>
    <w:rPr>
      <w:rFonts w:ascii="F5" w:hAnsi="F5" w:hint="default"/>
      <w:b w:val="0"/>
      <w:bCs w:val="0"/>
      <w:i w:val="0"/>
      <w:iCs w:val="0"/>
      <w:color w:val="000000"/>
      <w:sz w:val="24"/>
      <w:szCs w:val="24"/>
    </w:rPr>
  </w:style>
  <w:style w:type="character" w:customStyle="1" w:styleId="fontstyle41">
    <w:name w:val="fontstyle41"/>
    <w:basedOn w:val="DefaultParagraphFont"/>
    <w:rsid w:val="0029772E"/>
    <w:rPr>
      <w:rFonts w:ascii="F6" w:hAnsi="F6" w:hint="default"/>
      <w:b w:val="0"/>
      <w:bCs w:val="0"/>
      <w:i w:val="0"/>
      <w:iCs w:val="0"/>
      <w:color w:val="000000"/>
      <w:sz w:val="24"/>
      <w:szCs w:val="24"/>
    </w:rPr>
  </w:style>
  <w:style w:type="paragraph" w:customStyle="1" w:styleId="Style1">
    <w:name w:val="Style1"/>
    <w:basedOn w:val="Normal"/>
    <w:link w:val="Style1Car"/>
    <w:qFormat/>
    <w:rsid w:val="0029772E"/>
    <w:pPr>
      <w:bidi/>
      <w:spacing w:before="100" w:beforeAutospacing="1" w:after="100" w:afterAutospacing="1" w:line="276" w:lineRule="auto"/>
      <w:jc w:val="left"/>
    </w:pPr>
    <w:rPr>
      <w:rFonts w:ascii="Traditional Arabic" w:eastAsiaTheme="minorHAnsi" w:hAnsi="Traditional Arabic" w:cs="Traditional Arabic"/>
      <w:color w:val="auto"/>
      <w:sz w:val="28"/>
      <w:szCs w:val="28"/>
    </w:rPr>
  </w:style>
  <w:style w:type="character" w:customStyle="1" w:styleId="Style1Car">
    <w:name w:val="Style1 Car"/>
    <w:basedOn w:val="DefaultParagraphFont"/>
    <w:link w:val="Style1"/>
    <w:rsid w:val="0029772E"/>
    <w:rPr>
      <w:rFonts w:ascii="Traditional Arabic" w:eastAsiaTheme="minorHAnsi" w:hAnsi="Traditional Arabic" w:cs="Traditional Arabic"/>
      <w:sz w:val="28"/>
      <w:szCs w:val="28"/>
    </w:rPr>
  </w:style>
  <w:style w:type="character" w:customStyle="1" w:styleId="articletitle">
    <w:name w:val="article_title"/>
    <w:basedOn w:val="DefaultParagraphFont"/>
    <w:rsid w:val="0029772E"/>
  </w:style>
  <w:style w:type="character" w:customStyle="1" w:styleId="katex-mathml">
    <w:name w:val="katex-mathml"/>
    <w:basedOn w:val="DefaultParagraphFont"/>
    <w:rsid w:val="0029772E"/>
  </w:style>
  <w:style w:type="character" w:customStyle="1" w:styleId="mord">
    <w:name w:val="mord"/>
    <w:basedOn w:val="DefaultParagraphFont"/>
    <w:rsid w:val="0029772E"/>
  </w:style>
  <w:style w:type="character" w:customStyle="1" w:styleId="hgkelc">
    <w:name w:val="hgkelc"/>
    <w:basedOn w:val="DefaultParagraphFont"/>
    <w:rsid w:val="0029772E"/>
  </w:style>
  <w:style w:type="character" w:styleId="SubtleReference">
    <w:name w:val="Subtle Reference"/>
    <w:basedOn w:val="DefaultParagraphFont"/>
    <w:uiPriority w:val="31"/>
    <w:qFormat/>
    <w:rsid w:val="0029772E"/>
    <w:rPr>
      <w:smallCaps/>
      <w:color w:val="ED7D31" w:themeColor="accent2"/>
      <w:u w:val="single"/>
    </w:rPr>
  </w:style>
  <w:style w:type="character" w:customStyle="1" w:styleId="Style2Car">
    <w:name w:val="Style2 Car"/>
    <w:basedOn w:val="IntenseQuoteChar"/>
    <w:link w:val="Style2"/>
    <w:rsid w:val="0029772E"/>
    <w:rPr>
      <w:rFonts w:ascii="Arial" w:eastAsia="Times New Roman" w:hAnsi="Arial" w:cs="Times New Roman"/>
      <w:b/>
      <w:color w:val="000000" w:themeColor="text1"/>
      <w:spacing w:val="-5"/>
      <w:kern w:val="28"/>
      <w:sz w:val="28"/>
      <w:szCs w:val="24"/>
      <w:lang w:val="es-ES" w:eastAsia="es-ES_tradnl"/>
    </w:rPr>
  </w:style>
  <w:style w:type="character" w:styleId="UnresolvedMention">
    <w:name w:val="Unresolved Mention"/>
    <w:basedOn w:val="DefaultParagraphFont"/>
    <w:uiPriority w:val="99"/>
    <w:semiHidden/>
    <w:unhideWhenUsed/>
    <w:rsid w:val="00E6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10.62754/joe.v4i4.7214" TargetMode="External"/><Relationship Id="rId1" Type="http://schemas.openxmlformats.org/officeDocument/2006/relationships/hyperlink" Target="https://ecohumanism.co.uk/joe/ecohum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7A85-0585-4A18-A3CB-41948A39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Formatting</dc:creator>
  <cp:keywords/>
  <dc:description/>
  <cp:lastModifiedBy>Muneeba Saleem</cp:lastModifiedBy>
  <cp:revision>2</cp:revision>
  <cp:lastPrinted>2026-05-31T05:00:00Z</cp:lastPrinted>
  <dcterms:created xsi:type="dcterms:W3CDTF">2026-05-31T05:01:00Z</dcterms:created>
  <dcterms:modified xsi:type="dcterms:W3CDTF">2026-05-31T05:01:00Z</dcterms:modified>
</cp:coreProperties>
</file>